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7785B" w:rsidRPr="000E0F35" w:rsidRDefault="00000000">
      <w:pPr>
        <w:jc w:val="center"/>
        <w:rPr>
          <w:rFonts w:ascii="Arial" w:hAnsi="Arial" w:cs="Arial"/>
          <w:color w:val="1F497D" w:themeColor="text2"/>
          <w:lang w:val="pl-PL"/>
        </w:rPr>
      </w:pPr>
      <w:r w:rsidRPr="000E0F35">
        <w:rPr>
          <w:rFonts w:ascii="Arial" w:hAnsi="Arial" w:cs="Arial"/>
          <w:b/>
          <w:color w:val="1F497D" w:themeColor="text2"/>
          <w:lang w:val="pl-PL"/>
        </w:rPr>
        <w:t>ISTOTNE POSTANOWIENIA UMOWY</w:t>
      </w:r>
    </w:p>
    <w:p w:rsidR="0017785B" w:rsidRPr="000E0F35" w:rsidRDefault="00000000">
      <w:pPr>
        <w:jc w:val="center"/>
        <w:rPr>
          <w:rFonts w:ascii="Arial" w:hAnsi="Arial" w:cs="Arial"/>
          <w:color w:val="1F497D" w:themeColor="text2"/>
          <w:lang w:val="pl-PL"/>
        </w:rPr>
      </w:pPr>
      <w:r w:rsidRPr="000E0F35">
        <w:rPr>
          <w:rFonts w:ascii="Arial" w:hAnsi="Arial" w:cs="Arial"/>
          <w:b/>
          <w:color w:val="1F497D" w:themeColor="text2"/>
          <w:lang w:val="pl-PL"/>
        </w:rPr>
        <w:t>KOMPLEKSOWEJ DOSTAWY PALIWA GAZOWEGO</w:t>
      </w:r>
    </w:p>
    <w:p w:rsidR="0017785B" w:rsidRPr="000E0F35" w:rsidRDefault="00000000" w:rsidP="002D4714">
      <w:pPr>
        <w:jc w:val="center"/>
        <w:rPr>
          <w:rFonts w:ascii="Arial" w:hAnsi="Arial" w:cs="Arial"/>
          <w:b/>
          <w:bCs/>
          <w:color w:val="FF0000"/>
          <w:sz w:val="20"/>
          <w:szCs w:val="20"/>
          <w:lang w:val="pl-PL"/>
        </w:rPr>
      </w:pPr>
      <w:r w:rsidRPr="000E0F35">
        <w:rPr>
          <w:rFonts w:ascii="Arial" w:hAnsi="Arial" w:cs="Arial"/>
          <w:b/>
          <w:bCs/>
          <w:color w:val="FF0000"/>
          <w:sz w:val="20"/>
          <w:szCs w:val="20"/>
          <w:lang w:val="pl-PL"/>
        </w:rPr>
        <w:t>które Wykonawca zobowiązany jest uwzględnić w projekcie umowy</w:t>
      </w:r>
    </w:p>
    <w:p w:rsidR="0017785B" w:rsidRPr="000E0F35" w:rsidRDefault="00000000" w:rsidP="002D4714">
      <w:pPr>
        <w:jc w:val="both"/>
        <w:rPr>
          <w:rFonts w:ascii="Arial" w:hAnsi="Arial" w:cs="Arial"/>
          <w:sz w:val="20"/>
          <w:szCs w:val="20"/>
          <w:lang w:val="pl-PL"/>
        </w:rPr>
      </w:pPr>
      <w:r w:rsidRPr="000E0F35">
        <w:rPr>
          <w:rFonts w:ascii="Arial" w:hAnsi="Arial" w:cs="Arial"/>
          <w:b/>
          <w:sz w:val="20"/>
          <w:szCs w:val="20"/>
          <w:lang w:val="pl-PL"/>
        </w:rPr>
        <w:t xml:space="preserve">UWAGA: </w:t>
      </w:r>
      <w:r w:rsidRPr="000E0F35">
        <w:rPr>
          <w:rFonts w:ascii="Arial" w:hAnsi="Arial" w:cs="Arial"/>
          <w:sz w:val="20"/>
          <w:szCs w:val="20"/>
          <w:lang w:val="pl-PL"/>
        </w:rPr>
        <w:t xml:space="preserve">IPU (Załącznik nr 3 do SWZ) nie </w:t>
      </w:r>
      <w:r w:rsidR="000E0F35">
        <w:rPr>
          <w:rFonts w:ascii="Arial" w:hAnsi="Arial" w:cs="Arial"/>
          <w:sz w:val="20"/>
          <w:szCs w:val="20"/>
          <w:lang w:val="pl-PL"/>
        </w:rPr>
        <w:t>jest</w:t>
      </w:r>
      <w:r w:rsidRPr="000E0F35">
        <w:rPr>
          <w:rFonts w:ascii="Arial" w:hAnsi="Arial" w:cs="Arial"/>
          <w:sz w:val="20"/>
          <w:szCs w:val="20"/>
          <w:lang w:val="pl-PL"/>
        </w:rPr>
        <w:t xml:space="preserve"> wzorem umowy kompleksowej. Umowa kompleksowa przygotowywana jest przez Wykonawcę na jego wzorze, z uwzględnieniem IPU. W razie rozbieżności pomiędzy projektem umowy a IPU, wiążą </w:t>
      </w:r>
      <w:r w:rsidR="000E0F35">
        <w:rPr>
          <w:rFonts w:ascii="Arial" w:hAnsi="Arial" w:cs="Arial"/>
          <w:sz w:val="20"/>
          <w:szCs w:val="20"/>
          <w:lang w:val="pl-PL"/>
        </w:rPr>
        <w:t xml:space="preserve">zapisy </w:t>
      </w:r>
      <w:r w:rsidRPr="000E0F35">
        <w:rPr>
          <w:rFonts w:ascii="Arial" w:hAnsi="Arial" w:cs="Arial"/>
          <w:sz w:val="20"/>
          <w:szCs w:val="20"/>
          <w:lang w:val="pl-PL"/>
        </w:rPr>
        <w:t>IPU (Załącznik nr 3 do SWZ – Istotne Postanowienia Umowy).</w:t>
      </w:r>
    </w:p>
    <w:p w:rsidR="002D4714" w:rsidRPr="000E0F35" w:rsidRDefault="00000000" w:rsidP="002D4714">
      <w:pPr>
        <w:jc w:val="both"/>
        <w:rPr>
          <w:rFonts w:ascii="Arial" w:hAnsi="Arial" w:cs="Arial"/>
          <w:sz w:val="20"/>
          <w:szCs w:val="20"/>
          <w:lang w:val="pl-PL"/>
        </w:rPr>
      </w:pPr>
      <w:r w:rsidRPr="000E0F35">
        <w:rPr>
          <w:rFonts w:ascii="Arial" w:hAnsi="Arial" w:cs="Arial"/>
          <w:sz w:val="20"/>
          <w:szCs w:val="20"/>
          <w:lang w:val="pl-PL"/>
        </w:rPr>
        <w:t>Umowa zawarta w dniu ____________ r. w ______________________</w:t>
      </w:r>
    </w:p>
    <w:p w:rsidR="0017785B" w:rsidRPr="000E0F35" w:rsidRDefault="00000000" w:rsidP="002D4714">
      <w:pPr>
        <w:jc w:val="both"/>
        <w:rPr>
          <w:rFonts w:ascii="Arial" w:hAnsi="Arial" w:cs="Arial"/>
          <w:sz w:val="20"/>
          <w:szCs w:val="20"/>
          <w:lang w:val="pl-PL"/>
        </w:rPr>
      </w:pPr>
      <w:r w:rsidRPr="000E0F35">
        <w:rPr>
          <w:rFonts w:ascii="Arial" w:hAnsi="Arial" w:cs="Arial"/>
          <w:sz w:val="20"/>
          <w:szCs w:val="20"/>
          <w:lang w:val="pl-PL"/>
        </w:rPr>
        <w:t>pomiędzy:</w:t>
      </w:r>
    </w:p>
    <w:p w:rsidR="002D4714" w:rsidRPr="000E0F35" w:rsidRDefault="00000000" w:rsidP="002D4714">
      <w:pPr>
        <w:jc w:val="both"/>
        <w:rPr>
          <w:rFonts w:ascii="Arial" w:hAnsi="Arial" w:cs="Arial"/>
          <w:sz w:val="20"/>
          <w:szCs w:val="20"/>
          <w:lang w:val="pl-PL"/>
        </w:rPr>
      </w:pPr>
      <w:r w:rsidRPr="000E0F35">
        <w:rPr>
          <w:rFonts w:ascii="Arial" w:hAnsi="Arial" w:cs="Arial"/>
          <w:sz w:val="20"/>
          <w:szCs w:val="20"/>
          <w:lang w:val="pl-PL"/>
        </w:rPr>
        <w:t>[Zamawiający] ___________________________________ z siedzibą w ___, NIP ___, REGON ___, reprezentowaną/</w:t>
      </w:r>
      <w:proofErr w:type="spellStart"/>
      <w:r w:rsidRPr="000E0F35">
        <w:rPr>
          <w:rFonts w:ascii="Arial" w:hAnsi="Arial" w:cs="Arial"/>
          <w:sz w:val="20"/>
          <w:szCs w:val="20"/>
          <w:lang w:val="pl-PL"/>
        </w:rPr>
        <w:t>ym</w:t>
      </w:r>
      <w:proofErr w:type="spellEnd"/>
      <w:r w:rsidRPr="000E0F35">
        <w:rPr>
          <w:rFonts w:ascii="Arial" w:hAnsi="Arial" w:cs="Arial"/>
          <w:sz w:val="20"/>
          <w:szCs w:val="20"/>
          <w:lang w:val="pl-PL"/>
        </w:rPr>
        <w:t xml:space="preserve"> przez: ________________________, przy kontrasygnacie ________________________, zwaną/</w:t>
      </w:r>
      <w:proofErr w:type="spellStart"/>
      <w:r w:rsidRPr="000E0F35">
        <w:rPr>
          <w:rFonts w:ascii="Arial" w:hAnsi="Arial" w:cs="Arial"/>
          <w:sz w:val="20"/>
          <w:szCs w:val="20"/>
          <w:lang w:val="pl-PL"/>
        </w:rPr>
        <w:t>ym</w:t>
      </w:r>
      <w:proofErr w:type="spellEnd"/>
      <w:r w:rsidRPr="000E0F35">
        <w:rPr>
          <w:rFonts w:ascii="Arial" w:hAnsi="Arial" w:cs="Arial"/>
          <w:sz w:val="20"/>
          <w:szCs w:val="20"/>
          <w:lang w:val="pl-PL"/>
        </w:rPr>
        <w:t xml:space="preserve"> dalej „Zamawiającym”.</w:t>
      </w:r>
    </w:p>
    <w:p w:rsidR="002D4714" w:rsidRPr="000E0F35" w:rsidRDefault="00000000" w:rsidP="002D4714">
      <w:pPr>
        <w:jc w:val="both"/>
        <w:rPr>
          <w:rFonts w:ascii="Arial" w:hAnsi="Arial" w:cs="Arial"/>
          <w:sz w:val="20"/>
          <w:szCs w:val="20"/>
          <w:lang w:val="pl-PL"/>
        </w:rPr>
      </w:pPr>
      <w:r w:rsidRPr="000E0F35">
        <w:rPr>
          <w:rFonts w:ascii="Arial" w:hAnsi="Arial" w:cs="Arial"/>
          <w:sz w:val="20"/>
          <w:szCs w:val="20"/>
          <w:lang w:val="pl-PL"/>
        </w:rPr>
        <w:t>[Wykonawca] ___ z siedzibą w ___, zarejestrowaną/</w:t>
      </w:r>
      <w:proofErr w:type="spellStart"/>
      <w:r w:rsidRPr="000E0F35">
        <w:rPr>
          <w:rFonts w:ascii="Arial" w:hAnsi="Arial" w:cs="Arial"/>
          <w:sz w:val="20"/>
          <w:szCs w:val="20"/>
          <w:lang w:val="pl-PL"/>
        </w:rPr>
        <w:t>ym</w:t>
      </w:r>
      <w:proofErr w:type="spellEnd"/>
      <w:r w:rsidRPr="000E0F35">
        <w:rPr>
          <w:rFonts w:ascii="Arial" w:hAnsi="Arial" w:cs="Arial"/>
          <w:sz w:val="20"/>
          <w:szCs w:val="20"/>
          <w:lang w:val="pl-PL"/>
        </w:rPr>
        <w:t xml:space="preserve"> w ___ pod nr KRS ___, NIP ___, REGON ___, kapitał zakładowy: ___, wpłacony: ___, posiadającą/</w:t>
      </w:r>
      <w:proofErr w:type="spellStart"/>
      <w:r w:rsidRPr="000E0F35">
        <w:rPr>
          <w:rFonts w:ascii="Arial" w:hAnsi="Arial" w:cs="Arial"/>
          <w:sz w:val="20"/>
          <w:szCs w:val="20"/>
          <w:lang w:val="pl-PL"/>
        </w:rPr>
        <w:t>ym</w:t>
      </w:r>
      <w:proofErr w:type="spellEnd"/>
      <w:r w:rsidRPr="000E0F35">
        <w:rPr>
          <w:rFonts w:ascii="Arial" w:hAnsi="Arial" w:cs="Arial"/>
          <w:sz w:val="20"/>
          <w:szCs w:val="20"/>
          <w:lang w:val="pl-PL"/>
        </w:rPr>
        <w:t xml:space="preserve"> koncesję na obrót paliwami gazowymi, reprezentowaną/</w:t>
      </w:r>
      <w:proofErr w:type="spellStart"/>
      <w:r w:rsidRPr="000E0F35">
        <w:rPr>
          <w:rFonts w:ascii="Arial" w:hAnsi="Arial" w:cs="Arial"/>
          <w:sz w:val="20"/>
          <w:szCs w:val="20"/>
          <w:lang w:val="pl-PL"/>
        </w:rPr>
        <w:t>ym</w:t>
      </w:r>
      <w:proofErr w:type="spellEnd"/>
      <w:r w:rsidRPr="000E0F35">
        <w:rPr>
          <w:rFonts w:ascii="Arial" w:hAnsi="Arial" w:cs="Arial"/>
          <w:sz w:val="20"/>
          <w:szCs w:val="20"/>
          <w:lang w:val="pl-PL"/>
        </w:rPr>
        <w:t xml:space="preserve"> przez: ________________________, ________________________, zwaną/</w:t>
      </w:r>
      <w:proofErr w:type="spellStart"/>
      <w:r w:rsidRPr="000E0F35">
        <w:rPr>
          <w:rFonts w:ascii="Arial" w:hAnsi="Arial" w:cs="Arial"/>
          <w:sz w:val="20"/>
          <w:szCs w:val="20"/>
          <w:lang w:val="pl-PL"/>
        </w:rPr>
        <w:t>ym</w:t>
      </w:r>
      <w:proofErr w:type="spellEnd"/>
      <w:r w:rsidRPr="000E0F35">
        <w:rPr>
          <w:rFonts w:ascii="Arial" w:hAnsi="Arial" w:cs="Arial"/>
          <w:sz w:val="20"/>
          <w:szCs w:val="20"/>
          <w:lang w:val="pl-PL"/>
        </w:rPr>
        <w:t xml:space="preserve"> dalej „Wykonawcą”.</w:t>
      </w:r>
    </w:p>
    <w:p w:rsidR="002D4714" w:rsidRPr="000E0F35" w:rsidRDefault="00000000" w:rsidP="002D4714">
      <w:pPr>
        <w:jc w:val="both"/>
        <w:rPr>
          <w:rFonts w:ascii="Arial" w:hAnsi="Arial" w:cs="Arial"/>
          <w:sz w:val="20"/>
          <w:szCs w:val="20"/>
          <w:lang w:val="pl-PL"/>
        </w:rPr>
      </w:pPr>
      <w:r w:rsidRPr="000E0F35">
        <w:rPr>
          <w:rFonts w:ascii="Arial" w:hAnsi="Arial" w:cs="Arial"/>
          <w:sz w:val="20"/>
          <w:szCs w:val="20"/>
          <w:lang w:val="pl-PL"/>
        </w:rPr>
        <w:t>W treści umowy Zamawiający i Wykonawca zwani są łącznie „Stronami”.</w:t>
      </w:r>
    </w:p>
    <w:p w:rsidR="00154AE3" w:rsidRDefault="00000000" w:rsidP="002D4714">
      <w:pPr>
        <w:jc w:val="both"/>
        <w:rPr>
          <w:rFonts w:ascii="Arial" w:hAnsi="Arial" w:cs="Arial"/>
          <w:sz w:val="20"/>
          <w:szCs w:val="20"/>
          <w:lang w:val="pl-PL"/>
        </w:rPr>
      </w:pPr>
      <w:r w:rsidRPr="000E0F35">
        <w:rPr>
          <w:rFonts w:ascii="Arial" w:hAnsi="Arial" w:cs="Arial"/>
          <w:sz w:val="20"/>
          <w:szCs w:val="20"/>
          <w:lang w:val="pl-PL"/>
        </w:rPr>
        <w:t xml:space="preserve">Umowa zostaje zawarta z Wykonawcą wybranym w trybie podstawowym w przetargu pt.: </w:t>
      </w:r>
    </w:p>
    <w:p w:rsidR="00154AE3" w:rsidRPr="00154AE3" w:rsidRDefault="00000000" w:rsidP="00154AE3">
      <w:pPr>
        <w:jc w:val="center"/>
        <w:rPr>
          <w:rFonts w:ascii="Arial" w:hAnsi="Arial" w:cs="Arial"/>
          <w:b/>
          <w:bCs/>
          <w:sz w:val="20"/>
          <w:szCs w:val="20"/>
          <w:lang w:val="pl-PL"/>
        </w:rPr>
      </w:pPr>
      <w:r w:rsidRPr="00154AE3">
        <w:rPr>
          <w:rFonts w:ascii="Arial" w:hAnsi="Arial" w:cs="Arial"/>
          <w:b/>
          <w:bCs/>
          <w:sz w:val="20"/>
          <w:szCs w:val="20"/>
          <w:lang w:val="pl-PL"/>
        </w:rPr>
        <w:t xml:space="preserve">„Kompleksowa dostawa paliwa gazowego – Gazowa Grupa Zakupowa Nr </w:t>
      </w:r>
      <w:r w:rsidR="002D4714" w:rsidRPr="00154AE3">
        <w:rPr>
          <w:rFonts w:ascii="Arial" w:hAnsi="Arial" w:cs="Arial"/>
          <w:b/>
          <w:bCs/>
          <w:sz w:val="20"/>
          <w:szCs w:val="20"/>
          <w:lang w:val="pl-PL"/>
        </w:rPr>
        <w:t>5</w:t>
      </w:r>
      <w:r w:rsidR="003F2261">
        <w:rPr>
          <w:rFonts w:ascii="Arial" w:hAnsi="Arial" w:cs="Arial"/>
          <w:b/>
          <w:bCs/>
          <w:sz w:val="20"/>
          <w:szCs w:val="20"/>
          <w:lang w:val="pl-PL"/>
        </w:rPr>
        <w:t>2</w:t>
      </w:r>
      <w:r w:rsidRPr="00154AE3">
        <w:rPr>
          <w:rFonts w:ascii="Arial" w:hAnsi="Arial" w:cs="Arial"/>
          <w:b/>
          <w:bCs/>
          <w:sz w:val="20"/>
          <w:szCs w:val="20"/>
          <w:lang w:val="pl-PL"/>
        </w:rPr>
        <w:t>/2025 Voltra”,</w:t>
      </w:r>
    </w:p>
    <w:p w:rsidR="0017785B" w:rsidRPr="000E0F35" w:rsidRDefault="00000000" w:rsidP="002D4714">
      <w:pPr>
        <w:jc w:val="both"/>
        <w:rPr>
          <w:rFonts w:ascii="Arial" w:hAnsi="Arial" w:cs="Arial"/>
          <w:sz w:val="20"/>
          <w:szCs w:val="20"/>
          <w:lang w:val="pl-PL"/>
        </w:rPr>
      </w:pPr>
      <w:r w:rsidRPr="000E0F35">
        <w:rPr>
          <w:rFonts w:ascii="Arial" w:hAnsi="Arial" w:cs="Arial"/>
          <w:sz w:val="20"/>
          <w:szCs w:val="20"/>
          <w:lang w:val="pl-PL"/>
        </w:rPr>
        <w:t>przeprowadzonym zgodnie z</w:t>
      </w:r>
      <w:r w:rsidR="002D4714" w:rsidRPr="000E0F35">
        <w:rPr>
          <w:rFonts w:ascii="Arial" w:hAnsi="Arial" w:cs="Arial"/>
          <w:sz w:val="20"/>
          <w:szCs w:val="20"/>
          <w:lang w:val="pl-PL"/>
        </w:rPr>
        <w:t> </w:t>
      </w:r>
      <w:r w:rsidRPr="000E0F35">
        <w:rPr>
          <w:rFonts w:ascii="Arial" w:hAnsi="Arial" w:cs="Arial"/>
          <w:sz w:val="20"/>
          <w:szCs w:val="20"/>
          <w:lang w:val="pl-PL"/>
        </w:rPr>
        <w:t>art. 37 ustawy Prawo zamówień publicznych przez Voltra S.A. jako</w:t>
      </w:r>
      <w:r w:rsidR="00154AE3">
        <w:rPr>
          <w:rFonts w:ascii="Arial" w:hAnsi="Arial" w:cs="Arial"/>
          <w:sz w:val="20"/>
          <w:szCs w:val="20"/>
          <w:lang w:val="pl-PL"/>
        </w:rPr>
        <w:t> </w:t>
      </w:r>
      <w:r w:rsidRPr="000E0F35">
        <w:rPr>
          <w:rFonts w:ascii="Arial" w:hAnsi="Arial" w:cs="Arial"/>
          <w:sz w:val="20"/>
          <w:szCs w:val="20"/>
          <w:lang w:val="pl-PL"/>
        </w:rPr>
        <w:t>Pełnomocnika Zamawiającego.</w:t>
      </w:r>
    </w:p>
    <w:p w:rsidR="002D4714" w:rsidRPr="000E0F35" w:rsidRDefault="00000000" w:rsidP="002D4714">
      <w:pPr>
        <w:jc w:val="center"/>
        <w:rPr>
          <w:rFonts w:ascii="Arial" w:hAnsi="Arial" w:cs="Arial"/>
          <w:sz w:val="20"/>
          <w:szCs w:val="20"/>
          <w:lang w:val="pl-PL"/>
        </w:rPr>
      </w:pPr>
      <w:r w:rsidRPr="000E0F35">
        <w:rPr>
          <w:rFonts w:ascii="Arial" w:hAnsi="Arial" w:cs="Arial"/>
          <w:b/>
          <w:sz w:val="20"/>
          <w:szCs w:val="20"/>
          <w:lang w:val="pl-PL"/>
        </w:rPr>
        <w:t>§ 1. Postanowienia wstępne</w:t>
      </w:r>
    </w:p>
    <w:p w:rsidR="002D4714" w:rsidRPr="000E0F35" w:rsidRDefault="00000000" w:rsidP="002D4714">
      <w:pPr>
        <w:pStyle w:val="Akapitzlist"/>
        <w:numPr>
          <w:ilvl w:val="0"/>
          <w:numId w:val="17"/>
        </w:numPr>
        <w:rPr>
          <w:rFonts w:ascii="Arial" w:hAnsi="Arial" w:cs="Arial"/>
          <w:sz w:val="20"/>
          <w:szCs w:val="20"/>
          <w:lang w:val="pl-PL"/>
        </w:rPr>
      </w:pPr>
      <w:r w:rsidRPr="000E0F35">
        <w:rPr>
          <w:rFonts w:ascii="Arial" w:hAnsi="Arial" w:cs="Arial"/>
          <w:sz w:val="20"/>
          <w:szCs w:val="20"/>
          <w:lang w:val="pl-PL"/>
        </w:rPr>
        <w:t>Podstawą ustalenia warunków Umowy są:</w:t>
      </w:r>
    </w:p>
    <w:p w:rsidR="002D4714" w:rsidRPr="000E0F35" w:rsidRDefault="00000000" w:rsidP="002D4714">
      <w:pPr>
        <w:pStyle w:val="Akapitzlist"/>
        <w:numPr>
          <w:ilvl w:val="0"/>
          <w:numId w:val="18"/>
        </w:numPr>
        <w:rPr>
          <w:rFonts w:ascii="Arial" w:hAnsi="Arial" w:cs="Arial"/>
          <w:sz w:val="20"/>
          <w:szCs w:val="20"/>
          <w:lang w:val="pl-PL"/>
        </w:rPr>
      </w:pPr>
      <w:r w:rsidRPr="000E0F35">
        <w:rPr>
          <w:rFonts w:ascii="Arial" w:hAnsi="Arial" w:cs="Arial"/>
          <w:sz w:val="20"/>
          <w:szCs w:val="20"/>
          <w:lang w:val="pl-PL"/>
        </w:rPr>
        <w:t>ustawa z dnia 10 kwietnia 1997 r. – Prawo energetyczne, wraz z aktami wykonawczymi;</w:t>
      </w:r>
    </w:p>
    <w:p w:rsidR="002D4714" w:rsidRPr="000E0F35" w:rsidRDefault="00000000" w:rsidP="002D4714">
      <w:pPr>
        <w:pStyle w:val="Akapitzlist"/>
        <w:numPr>
          <w:ilvl w:val="0"/>
          <w:numId w:val="18"/>
        </w:numPr>
        <w:rPr>
          <w:rFonts w:ascii="Arial" w:hAnsi="Arial" w:cs="Arial"/>
          <w:sz w:val="20"/>
          <w:szCs w:val="20"/>
          <w:lang w:val="pl-PL"/>
        </w:rPr>
      </w:pPr>
      <w:r w:rsidRPr="000E0F35">
        <w:rPr>
          <w:rFonts w:ascii="Arial" w:hAnsi="Arial" w:cs="Arial"/>
          <w:sz w:val="20"/>
          <w:szCs w:val="20"/>
          <w:lang w:val="pl-PL"/>
        </w:rPr>
        <w:t>ustawa z dnia 23 kwietnia 1964 r. – Kodeks cywilny;</w:t>
      </w:r>
    </w:p>
    <w:p w:rsidR="002D4714" w:rsidRPr="000E0F35" w:rsidRDefault="00000000" w:rsidP="002D4714">
      <w:pPr>
        <w:pStyle w:val="Akapitzlist"/>
        <w:numPr>
          <w:ilvl w:val="0"/>
          <w:numId w:val="18"/>
        </w:numPr>
        <w:rPr>
          <w:rFonts w:ascii="Arial" w:hAnsi="Arial" w:cs="Arial"/>
          <w:sz w:val="20"/>
          <w:szCs w:val="20"/>
          <w:lang w:val="pl-PL"/>
        </w:rPr>
      </w:pPr>
      <w:r w:rsidRPr="000E0F35">
        <w:rPr>
          <w:rFonts w:ascii="Arial" w:hAnsi="Arial" w:cs="Arial"/>
          <w:sz w:val="20"/>
          <w:szCs w:val="20"/>
          <w:lang w:val="pl-PL"/>
        </w:rPr>
        <w:t>ustawa z dnia 11 września 2019 r. – Prawo zamówień publicznych;</w:t>
      </w:r>
    </w:p>
    <w:p w:rsidR="002D4714" w:rsidRPr="000E0F35" w:rsidRDefault="00000000" w:rsidP="002D4714">
      <w:pPr>
        <w:pStyle w:val="Akapitzlist"/>
        <w:numPr>
          <w:ilvl w:val="0"/>
          <w:numId w:val="18"/>
        </w:numPr>
        <w:rPr>
          <w:rFonts w:ascii="Arial" w:hAnsi="Arial" w:cs="Arial"/>
          <w:sz w:val="20"/>
          <w:szCs w:val="20"/>
          <w:lang w:val="pl-PL"/>
        </w:rPr>
      </w:pPr>
      <w:r w:rsidRPr="000E0F35">
        <w:rPr>
          <w:rFonts w:ascii="Arial" w:hAnsi="Arial" w:cs="Arial"/>
          <w:sz w:val="20"/>
          <w:szCs w:val="20"/>
          <w:lang w:val="pl-PL"/>
        </w:rPr>
        <w:t>ustawa z dnia 6 grudnia 2008 r. o podatku akcyzowym;</w:t>
      </w:r>
    </w:p>
    <w:p w:rsidR="000E0F35" w:rsidRPr="000E0F35" w:rsidRDefault="00000000" w:rsidP="000E0F35">
      <w:pPr>
        <w:pStyle w:val="Akapitzlist"/>
        <w:numPr>
          <w:ilvl w:val="0"/>
          <w:numId w:val="18"/>
        </w:numPr>
        <w:rPr>
          <w:rFonts w:ascii="Arial" w:hAnsi="Arial" w:cs="Arial"/>
          <w:sz w:val="20"/>
          <w:szCs w:val="20"/>
          <w:lang w:val="pl-PL"/>
        </w:rPr>
      </w:pPr>
      <w:r w:rsidRPr="000E0F35">
        <w:rPr>
          <w:rFonts w:ascii="Arial" w:hAnsi="Arial" w:cs="Arial"/>
          <w:sz w:val="20"/>
          <w:szCs w:val="20"/>
          <w:lang w:val="pl-PL"/>
        </w:rPr>
        <w:t>ustawa z dnia 26 stycznia 2022 r. o szczególnych rozwiązaniach służących ochronie odbiorców paliw gazowych w związku z sytuacją na rynku gazu;</w:t>
      </w:r>
    </w:p>
    <w:p w:rsidR="000E0F35" w:rsidRPr="000E0F35" w:rsidRDefault="00000000" w:rsidP="000E0F35">
      <w:pPr>
        <w:pStyle w:val="Akapitzlist"/>
        <w:numPr>
          <w:ilvl w:val="0"/>
          <w:numId w:val="18"/>
        </w:numPr>
        <w:rPr>
          <w:rFonts w:ascii="Arial" w:hAnsi="Arial" w:cs="Arial"/>
          <w:sz w:val="20"/>
          <w:szCs w:val="20"/>
          <w:lang w:val="pl-PL"/>
        </w:rPr>
      </w:pPr>
      <w:r w:rsidRPr="000E0F35">
        <w:rPr>
          <w:rFonts w:ascii="Arial" w:hAnsi="Arial" w:cs="Arial"/>
          <w:sz w:val="20"/>
          <w:szCs w:val="20"/>
          <w:lang w:val="pl-PL"/>
        </w:rPr>
        <w:t>koncesja Wykonawcy na obrót paliwem gazowym nr _____ z dnia ___ r. wydana przez Prezesa Urzędu Regulacji Energetyki;</w:t>
      </w:r>
    </w:p>
    <w:p w:rsidR="000E0F35" w:rsidRPr="000E0F35" w:rsidRDefault="00000000" w:rsidP="000E0F35">
      <w:pPr>
        <w:pStyle w:val="Akapitzlist"/>
        <w:numPr>
          <w:ilvl w:val="0"/>
          <w:numId w:val="18"/>
        </w:numPr>
        <w:rPr>
          <w:rFonts w:ascii="Arial" w:hAnsi="Arial" w:cs="Arial"/>
          <w:sz w:val="20"/>
          <w:szCs w:val="20"/>
          <w:lang w:val="pl-PL"/>
        </w:rPr>
      </w:pPr>
      <w:r w:rsidRPr="000E0F35">
        <w:rPr>
          <w:rFonts w:ascii="Arial" w:hAnsi="Arial" w:cs="Arial"/>
          <w:sz w:val="20"/>
          <w:szCs w:val="20"/>
          <w:lang w:val="pl-PL"/>
        </w:rPr>
        <w:t>umowa dystrybucyjna zawarta pomiędzy Wykonawcą a Operatorem Systemu Dystrybucyjnego (OSD);</w:t>
      </w:r>
    </w:p>
    <w:p w:rsidR="0017785B" w:rsidRPr="000E0F35" w:rsidRDefault="00000000" w:rsidP="000E0F35">
      <w:pPr>
        <w:pStyle w:val="Akapitzlist"/>
        <w:numPr>
          <w:ilvl w:val="0"/>
          <w:numId w:val="18"/>
        </w:numPr>
        <w:rPr>
          <w:rFonts w:ascii="Arial" w:hAnsi="Arial" w:cs="Arial"/>
          <w:sz w:val="20"/>
          <w:szCs w:val="20"/>
          <w:lang w:val="pl-PL"/>
        </w:rPr>
      </w:pPr>
      <w:r w:rsidRPr="000E0F35">
        <w:rPr>
          <w:rFonts w:ascii="Arial" w:hAnsi="Arial" w:cs="Arial"/>
          <w:sz w:val="20"/>
          <w:szCs w:val="20"/>
          <w:lang w:val="pl-PL"/>
        </w:rPr>
        <w:t>taryfa OSD zatwierdzona przez Prezesa Urzędu Regulacji Energetyki.</w:t>
      </w:r>
    </w:p>
    <w:p w:rsidR="000E0F35" w:rsidRDefault="000E0F35" w:rsidP="000E0F35">
      <w:pPr>
        <w:jc w:val="center"/>
        <w:rPr>
          <w:rFonts w:ascii="Arial" w:hAnsi="Arial" w:cs="Arial"/>
          <w:b/>
          <w:sz w:val="20"/>
          <w:szCs w:val="20"/>
          <w:lang w:val="pl-PL"/>
        </w:rPr>
      </w:pPr>
    </w:p>
    <w:p w:rsidR="000E0F35" w:rsidRDefault="000E0F35" w:rsidP="000E0F35">
      <w:pPr>
        <w:jc w:val="center"/>
        <w:rPr>
          <w:rFonts w:ascii="Arial" w:hAnsi="Arial" w:cs="Arial"/>
          <w:b/>
          <w:sz w:val="20"/>
          <w:szCs w:val="20"/>
          <w:lang w:val="pl-PL"/>
        </w:rPr>
      </w:pPr>
    </w:p>
    <w:p w:rsidR="000E0F35" w:rsidRDefault="000E0F35" w:rsidP="000E0F35">
      <w:pPr>
        <w:jc w:val="center"/>
        <w:rPr>
          <w:rFonts w:ascii="Arial" w:hAnsi="Arial" w:cs="Arial"/>
          <w:b/>
          <w:sz w:val="20"/>
          <w:szCs w:val="20"/>
          <w:lang w:val="pl-PL"/>
        </w:rPr>
      </w:pPr>
    </w:p>
    <w:p w:rsidR="000E0F35" w:rsidRDefault="00000000" w:rsidP="000E0F35">
      <w:pPr>
        <w:jc w:val="center"/>
        <w:rPr>
          <w:rFonts w:ascii="Arial" w:hAnsi="Arial" w:cs="Arial"/>
          <w:sz w:val="20"/>
          <w:szCs w:val="20"/>
          <w:lang w:val="pl-PL"/>
        </w:rPr>
      </w:pPr>
      <w:r w:rsidRPr="000E0F35">
        <w:rPr>
          <w:rFonts w:ascii="Arial" w:hAnsi="Arial" w:cs="Arial"/>
          <w:b/>
          <w:sz w:val="20"/>
          <w:szCs w:val="20"/>
          <w:lang w:val="pl-PL"/>
        </w:rPr>
        <w:lastRenderedPageBreak/>
        <w:t>§ 2. Przedmiot Umowy</w:t>
      </w:r>
    </w:p>
    <w:p w:rsidR="000E0F35" w:rsidRDefault="00000000" w:rsidP="000E0F35">
      <w:pPr>
        <w:pStyle w:val="Akapitzlist"/>
        <w:numPr>
          <w:ilvl w:val="0"/>
          <w:numId w:val="19"/>
        </w:numPr>
        <w:jc w:val="both"/>
        <w:rPr>
          <w:rFonts w:ascii="Arial" w:hAnsi="Arial" w:cs="Arial"/>
          <w:sz w:val="20"/>
          <w:szCs w:val="20"/>
          <w:lang w:val="pl-PL"/>
        </w:rPr>
      </w:pPr>
      <w:r w:rsidRPr="000E0F35">
        <w:rPr>
          <w:rFonts w:ascii="Arial" w:hAnsi="Arial" w:cs="Arial"/>
          <w:sz w:val="20"/>
          <w:szCs w:val="20"/>
          <w:lang w:val="pl-PL"/>
        </w:rPr>
        <w:t>Przedmiotem Umowy jest świadczenie przez Wykonawcę na rzecz Zamawiającego usługi kompleksowej dostawy paliwa gazowego (sprzedaż i zapewnienie dystrybucji) do instalacji w</w:t>
      </w:r>
      <w:r w:rsidR="00154AE3">
        <w:rPr>
          <w:rFonts w:ascii="Arial" w:hAnsi="Arial" w:cs="Arial"/>
          <w:sz w:val="20"/>
          <w:szCs w:val="20"/>
          <w:lang w:val="pl-PL"/>
        </w:rPr>
        <w:t> </w:t>
      </w:r>
      <w:r w:rsidRPr="000E0F35">
        <w:rPr>
          <w:rFonts w:ascii="Arial" w:hAnsi="Arial" w:cs="Arial"/>
          <w:sz w:val="20"/>
          <w:szCs w:val="20"/>
          <w:lang w:val="pl-PL"/>
        </w:rPr>
        <w:t>obiektach Zamawiającego („Miejsca odbioru”), wskazanych w Załączniku nr 1.</w:t>
      </w:r>
    </w:p>
    <w:p w:rsidR="000E0F35" w:rsidRDefault="00000000" w:rsidP="000E0F35">
      <w:pPr>
        <w:pStyle w:val="Akapitzlist"/>
        <w:numPr>
          <w:ilvl w:val="0"/>
          <w:numId w:val="19"/>
        </w:numPr>
        <w:jc w:val="both"/>
        <w:rPr>
          <w:rFonts w:ascii="Arial" w:hAnsi="Arial" w:cs="Arial"/>
          <w:sz w:val="20"/>
          <w:szCs w:val="20"/>
          <w:lang w:val="pl-PL"/>
        </w:rPr>
      </w:pPr>
      <w:r w:rsidRPr="000E0F35">
        <w:rPr>
          <w:rFonts w:ascii="Arial" w:hAnsi="Arial" w:cs="Arial"/>
          <w:sz w:val="20"/>
          <w:szCs w:val="20"/>
          <w:lang w:val="pl-PL"/>
        </w:rPr>
        <w:t>Dystrybucja do Miejsc odbioru odbywa się za pośrednictwem sieci właściwego OSD wskazanego w Załączniku nr 2. Wykonawca oświadcza, że posiada ważną umowę o świadczenie usług dystrybucji z OSD, uprawniającą do sprzedaży paliwa do Miejsc odbioru Zamawiającego.</w:t>
      </w:r>
    </w:p>
    <w:p w:rsidR="000E0F35" w:rsidRDefault="00000000" w:rsidP="000E0F35">
      <w:pPr>
        <w:pStyle w:val="Akapitzlist"/>
        <w:numPr>
          <w:ilvl w:val="0"/>
          <w:numId w:val="19"/>
        </w:numPr>
        <w:jc w:val="both"/>
        <w:rPr>
          <w:rFonts w:ascii="Arial" w:hAnsi="Arial" w:cs="Arial"/>
          <w:sz w:val="20"/>
          <w:szCs w:val="20"/>
          <w:lang w:val="pl-PL"/>
        </w:rPr>
      </w:pPr>
      <w:r w:rsidRPr="000E0F35">
        <w:rPr>
          <w:rFonts w:ascii="Arial" w:hAnsi="Arial" w:cs="Arial"/>
          <w:sz w:val="20"/>
          <w:szCs w:val="20"/>
          <w:lang w:val="pl-PL"/>
        </w:rPr>
        <w:t>Łączna ilość paliwa w okresie obowiązywania Umowy określona jest w Załączniku nr 1.</w:t>
      </w:r>
    </w:p>
    <w:p w:rsidR="000E0F35" w:rsidRDefault="00000000" w:rsidP="000E0F35">
      <w:pPr>
        <w:pStyle w:val="Akapitzlist"/>
        <w:numPr>
          <w:ilvl w:val="0"/>
          <w:numId w:val="19"/>
        </w:numPr>
        <w:jc w:val="both"/>
        <w:rPr>
          <w:rFonts w:ascii="Arial" w:hAnsi="Arial" w:cs="Arial"/>
          <w:sz w:val="20"/>
          <w:szCs w:val="20"/>
          <w:lang w:val="pl-PL"/>
        </w:rPr>
      </w:pPr>
      <w:r w:rsidRPr="000E0F35">
        <w:rPr>
          <w:rFonts w:ascii="Arial" w:hAnsi="Arial" w:cs="Arial"/>
          <w:sz w:val="20"/>
          <w:szCs w:val="20"/>
          <w:lang w:val="pl-PL"/>
        </w:rPr>
        <w:t>Wielkość z Załącznika nr 1 ma charakter szacunkowy. Zamawiający zastrzega prawo zmiany łącznego wolumenu o ±10% względem wskazanej ilości, bez dodatkowych kosztów poza rozliczeniem za faktycznie zużytą ilość według cen umownych; odpowiednio ulegnie zmianie wynagrodzenie Wykonawcy, bez prawa do roszczeń uzupełniających.</w:t>
      </w:r>
    </w:p>
    <w:p w:rsidR="000E0F35" w:rsidRDefault="00000000" w:rsidP="000E0F35">
      <w:pPr>
        <w:pStyle w:val="Akapitzlist"/>
        <w:numPr>
          <w:ilvl w:val="0"/>
          <w:numId w:val="19"/>
        </w:numPr>
        <w:jc w:val="both"/>
        <w:rPr>
          <w:rFonts w:ascii="Arial" w:hAnsi="Arial" w:cs="Arial"/>
          <w:sz w:val="20"/>
          <w:szCs w:val="20"/>
          <w:lang w:val="pl-PL"/>
        </w:rPr>
      </w:pPr>
      <w:r w:rsidRPr="000E0F35">
        <w:rPr>
          <w:rFonts w:ascii="Arial" w:hAnsi="Arial" w:cs="Arial"/>
          <w:sz w:val="20"/>
          <w:szCs w:val="20"/>
          <w:lang w:val="pl-PL"/>
        </w:rPr>
        <w:t>Zamówienie paliwa w poszczególnych miesiącach gazowych i zamówienie mocy umownej określa Załącznik nr 1 i Załącznik nr 2.</w:t>
      </w:r>
    </w:p>
    <w:p w:rsidR="0017785B" w:rsidRPr="000E0F35" w:rsidRDefault="00000000" w:rsidP="000E0F35">
      <w:pPr>
        <w:pStyle w:val="Akapitzlist"/>
        <w:numPr>
          <w:ilvl w:val="0"/>
          <w:numId w:val="19"/>
        </w:numPr>
        <w:jc w:val="both"/>
        <w:rPr>
          <w:rFonts w:ascii="Arial" w:hAnsi="Arial" w:cs="Arial"/>
          <w:sz w:val="20"/>
          <w:szCs w:val="20"/>
          <w:lang w:val="pl-PL"/>
        </w:rPr>
      </w:pPr>
      <w:r w:rsidRPr="000E0F35">
        <w:rPr>
          <w:rFonts w:ascii="Arial" w:hAnsi="Arial" w:cs="Arial"/>
          <w:sz w:val="20"/>
          <w:szCs w:val="20"/>
          <w:lang w:val="pl-PL"/>
        </w:rPr>
        <w:t>Wykonawca przenosi na Zamawiającego własność paliwa w granicach własności sieci OSD po</w:t>
      </w:r>
      <w:r w:rsidR="00154AE3">
        <w:rPr>
          <w:rFonts w:ascii="Arial" w:hAnsi="Arial" w:cs="Arial"/>
          <w:sz w:val="20"/>
          <w:szCs w:val="20"/>
          <w:lang w:val="pl-PL"/>
        </w:rPr>
        <w:t> </w:t>
      </w:r>
      <w:r w:rsidRPr="000E0F35">
        <w:rPr>
          <w:rFonts w:ascii="Arial" w:hAnsi="Arial" w:cs="Arial"/>
          <w:sz w:val="20"/>
          <w:szCs w:val="20"/>
          <w:lang w:val="pl-PL"/>
        </w:rPr>
        <w:t>pomiarze na wyjściu z układu pomiarowego.</w:t>
      </w:r>
    </w:p>
    <w:p w:rsidR="0017785B" w:rsidRPr="000E0F35" w:rsidRDefault="00000000" w:rsidP="000E0F35">
      <w:pPr>
        <w:jc w:val="center"/>
        <w:rPr>
          <w:rFonts w:ascii="Arial" w:hAnsi="Arial" w:cs="Arial"/>
          <w:sz w:val="20"/>
          <w:szCs w:val="20"/>
          <w:lang w:val="pl-PL"/>
        </w:rPr>
      </w:pPr>
      <w:r w:rsidRPr="000E0F35">
        <w:rPr>
          <w:rFonts w:ascii="Arial" w:hAnsi="Arial" w:cs="Arial"/>
          <w:b/>
          <w:sz w:val="20"/>
          <w:szCs w:val="20"/>
          <w:lang w:val="pl-PL"/>
        </w:rPr>
        <w:t>§ 3. Oświadczenia Stron</w:t>
      </w:r>
    </w:p>
    <w:p w:rsidR="000E0F35" w:rsidRDefault="00000000" w:rsidP="000E0F35">
      <w:pPr>
        <w:pStyle w:val="Akapitzlist"/>
        <w:numPr>
          <w:ilvl w:val="0"/>
          <w:numId w:val="20"/>
        </w:numPr>
        <w:jc w:val="both"/>
        <w:rPr>
          <w:rFonts w:ascii="Arial" w:hAnsi="Arial" w:cs="Arial"/>
          <w:sz w:val="20"/>
          <w:szCs w:val="20"/>
          <w:lang w:val="pl-PL"/>
        </w:rPr>
      </w:pPr>
      <w:r w:rsidRPr="000E0F35">
        <w:rPr>
          <w:rFonts w:ascii="Arial" w:hAnsi="Arial" w:cs="Arial"/>
          <w:sz w:val="20"/>
          <w:szCs w:val="20"/>
          <w:lang w:val="pl-PL"/>
        </w:rPr>
        <w:t>Wykonawca oświadcza, że przez cały okres Umowy posiada i będzie posiadał wszystkie wymagane uprawnienia (w szczególności koncesję i umowę dystrybucyjną z właściwym OSD) oraz decyzje i dokumenty niezbędne do wykonania Umowy; w razie upływu ich ważności przekaże aktualne dokumenty najpóźniej miesiąc przed upływem terminu ważności.</w:t>
      </w:r>
    </w:p>
    <w:p w:rsidR="000E0F35" w:rsidRDefault="00000000" w:rsidP="000E0F35">
      <w:pPr>
        <w:pStyle w:val="Akapitzlist"/>
        <w:numPr>
          <w:ilvl w:val="0"/>
          <w:numId w:val="20"/>
        </w:numPr>
        <w:jc w:val="both"/>
        <w:rPr>
          <w:rFonts w:ascii="Arial" w:hAnsi="Arial" w:cs="Arial"/>
          <w:sz w:val="20"/>
          <w:szCs w:val="20"/>
          <w:lang w:val="pl-PL"/>
        </w:rPr>
      </w:pPr>
      <w:r w:rsidRPr="000E0F35">
        <w:rPr>
          <w:rFonts w:ascii="Arial" w:hAnsi="Arial" w:cs="Arial"/>
          <w:sz w:val="20"/>
          <w:szCs w:val="20"/>
          <w:lang w:val="pl-PL"/>
        </w:rPr>
        <w:t>Wykonawca wykona przedmiot Umowy z należytą starannością, zgodnie z prawem, w</w:t>
      </w:r>
      <w:r w:rsidR="00154AE3">
        <w:rPr>
          <w:rFonts w:ascii="Arial" w:hAnsi="Arial" w:cs="Arial"/>
          <w:sz w:val="20"/>
          <w:szCs w:val="20"/>
          <w:lang w:val="pl-PL"/>
        </w:rPr>
        <w:t> </w:t>
      </w:r>
      <w:r w:rsidRPr="000E0F35">
        <w:rPr>
          <w:rFonts w:ascii="Arial" w:hAnsi="Arial" w:cs="Arial"/>
          <w:sz w:val="20"/>
          <w:szCs w:val="20"/>
          <w:lang w:val="pl-PL"/>
        </w:rPr>
        <w:t>szczególności Prawem energetycznym i aktami wykonawczymi.</w:t>
      </w:r>
    </w:p>
    <w:p w:rsidR="000E0F35" w:rsidRDefault="00000000" w:rsidP="000E0F35">
      <w:pPr>
        <w:pStyle w:val="Akapitzlist"/>
        <w:numPr>
          <w:ilvl w:val="0"/>
          <w:numId w:val="20"/>
        </w:numPr>
        <w:jc w:val="both"/>
        <w:rPr>
          <w:rFonts w:ascii="Arial" w:hAnsi="Arial" w:cs="Arial"/>
          <w:sz w:val="20"/>
          <w:szCs w:val="20"/>
          <w:lang w:val="pl-PL"/>
        </w:rPr>
      </w:pPr>
      <w:r w:rsidRPr="000E0F35">
        <w:rPr>
          <w:rFonts w:ascii="Arial" w:hAnsi="Arial" w:cs="Arial"/>
          <w:sz w:val="20"/>
          <w:szCs w:val="20"/>
          <w:lang w:val="pl-PL"/>
        </w:rPr>
        <w:t>Zamawiający oświadcza, że będzie nabywał paliwo na potrzeby własne.</w:t>
      </w:r>
    </w:p>
    <w:p w:rsidR="0017785B" w:rsidRPr="000E0F35" w:rsidRDefault="00000000" w:rsidP="000E0F35">
      <w:pPr>
        <w:pStyle w:val="Akapitzlist"/>
        <w:numPr>
          <w:ilvl w:val="0"/>
          <w:numId w:val="20"/>
        </w:numPr>
        <w:jc w:val="both"/>
        <w:rPr>
          <w:rFonts w:ascii="Arial" w:hAnsi="Arial" w:cs="Arial"/>
          <w:sz w:val="20"/>
          <w:szCs w:val="20"/>
          <w:lang w:val="pl-PL"/>
        </w:rPr>
      </w:pPr>
      <w:r w:rsidRPr="000E0F35">
        <w:rPr>
          <w:rFonts w:ascii="Arial" w:hAnsi="Arial" w:cs="Arial"/>
          <w:sz w:val="20"/>
          <w:szCs w:val="20"/>
          <w:lang w:val="pl-PL"/>
        </w:rPr>
        <w:t xml:space="preserve">Zamawiający będzie nabywał paliwo zgodnie z przeznaczeniem wskazanym w formularzu „Oświadczenie odbiorcy o przeznaczeniu paliwa gazowego…” stanowiącym Załącznik nr </w:t>
      </w:r>
      <w:r w:rsidR="00AB3CB5">
        <w:rPr>
          <w:rFonts w:ascii="Arial" w:hAnsi="Arial" w:cs="Arial"/>
          <w:sz w:val="20"/>
          <w:szCs w:val="20"/>
          <w:lang w:val="pl-PL"/>
        </w:rPr>
        <w:t>4</w:t>
      </w:r>
      <w:r w:rsidRPr="000E0F35">
        <w:rPr>
          <w:rFonts w:ascii="Arial" w:hAnsi="Arial" w:cs="Arial"/>
          <w:sz w:val="20"/>
          <w:szCs w:val="20"/>
          <w:lang w:val="pl-PL"/>
        </w:rPr>
        <w:t xml:space="preserve"> do</w:t>
      </w:r>
      <w:r w:rsidR="00154AE3">
        <w:rPr>
          <w:rFonts w:ascii="Arial" w:hAnsi="Arial" w:cs="Arial"/>
          <w:sz w:val="20"/>
          <w:szCs w:val="20"/>
          <w:lang w:val="pl-PL"/>
        </w:rPr>
        <w:t> </w:t>
      </w:r>
      <w:r w:rsidRPr="000E0F35">
        <w:rPr>
          <w:rFonts w:ascii="Arial" w:hAnsi="Arial" w:cs="Arial"/>
          <w:sz w:val="20"/>
          <w:szCs w:val="20"/>
          <w:lang w:val="pl-PL"/>
        </w:rPr>
        <w:t>Umowy.</w:t>
      </w:r>
    </w:p>
    <w:p w:rsidR="0017785B" w:rsidRPr="000E0F35" w:rsidRDefault="00000000" w:rsidP="000E0F35">
      <w:pPr>
        <w:jc w:val="center"/>
        <w:rPr>
          <w:rFonts w:ascii="Arial" w:hAnsi="Arial" w:cs="Arial"/>
          <w:sz w:val="20"/>
          <w:szCs w:val="20"/>
          <w:lang w:val="pl-PL"/>
        </w:rPr>
      </w:pPr>
      <w:r w:rsidRPr="000E0F35">
        <w:rPr>
          <w:rFonts w:ascii="Arial" w:hAnsi="Arial" w:cs="Arial"/>
          <w:b/>
          <w:sz w:val="20"/>
          <w:szCs w:val="20"/>
          <w:lang w:val="pl-PL"/>
        </w:rPr>
        <w:t>§ 4. Termin realizacji</w:t>
      </w:r>
    </w:p>
    <w:p w:rsidR="000E0F35" w:rsidRDefault="00000000" w:rsidP="000E0F35">
      <w:pPr>
        <w:pStyle w:val="Akapitzlist"/>
        <w:numPr>
          <w:ilvl w:val="0"/>
          <w:numId w:val="21"/>
        </w:numPr>
        <w:jc w:val="both"/>
        <w:rPr>
          <w:rFonts w:ascii="Arial" w:hAnsi="Arial" w:cs="Arial"/>
          <w:sz w:val="20"/>
          <w:szCs w:val="20"/>
          <w:lang w:val="pl-PL"/>
        </w:rPr>
      </w:pPr>
      <w:r w:rsidRPr="000E0F35">
        <w:rPr>
          <w:rFonts w:ascii="Arial" w:hAnsi="Arial" w:cs="Arial"/>
          <w:sz w:val="20"/>
          <w:szCs w:val="20"/>
          <w:lang w:val="pl-PL"/>
        </w:rPr>
        <w:t>Umowa obowiązuje od dnia podpisania do dnia ___ r. Rozpoczęcie dostaw nastąpi nie wcześniej niż od dnia wskazanego w Załączniku nr 2 („okres dostaw – od”) dla każdego Miejsca odbioru po:</w:t>
      </w:r>
    </w:p>
    <w:p w:rsidR="000E0F35" w:rsidRDefault="00000000" w:rsidP="000E0F35">
      <w:pPr>
        <w:pStyle w:val="Akapitzlist"/>
        <w:numPr>
          <w:ilvl w:val="0"/>
          <w:numId w:val="22"/>
        </w:numPr>
        <w:jc w:val="both"/>
        <w:rPr>
          <w:rFonts w:ascii="Arial" w:hAnsi="Arial" w:cs="Arial"/>
          <w:sz w:val="20"/>
          <w:szCs w:val="20"/>
          <w:lang w:val="pl-PL"/>
        </w:rPr>
      </w:pPr>
      <w:r w:rsidRPr="000E0F35">
        <w:rPr>
          <w:rFonts w:ascii="Arial" w:hAnsi="Arial" w:cs="Arial"/>
          <w:sz w:val="20"/>
          <w:szCs w:val="20"/>
          <w:lang w:val="pl-PL"/>
        </w:rPr>
        <w:t>skutecznym wypowiedzeniu/wygaśnięciu dotychczasowej umowy kompleksowej;</w:t>
      </w:r>
    </w:p>
    <w:p w:rsidR="000E0F35" w:rsidRDefault="00000000" w:rsidP="000E0F35">
      <w:pPr>
        <w:pStyle w:val="Akapitzlist"/>
        <w:numPr>
          <w:ilvl w:val="0"/>
          <w:numId w:val="22"/>
        </w:numPr>
        <w:jc w:val="both"/>
        <w:rPr>
          <w:rFonts w:ascii="Arial" w:hAnsi="Arial" w:cs="Arial"/>
          <w:sz w:val="20"/>
          <w:szCs w:val="20"/>
          <w:lang w:val="pl-PL"/>
        </w:rPr>
      </w:pPr>
      <w:r w:rsidRPr="000E0F35">
        <w:rPr>
          <w:rFonts w:ascii="Arial" w:hAnsi="Arial" w:cs="Arial"/>
          <w:sz w:val="20"/>
          <w:szCs w:val="20"/>
          <w:lang w:val="pl-PL"/>
        </w:rPr>
        <w:t>pozytywnym przeprowadzeniu procedury zmiany sprzedawcy;</w:t>
      </w:r>
    </w:p>
    <w:p w:rsidR="0017785B" w:rsidRPr="000E0F35" w:rsidRDefault="00000000" w:rsidP="000E0F35">
      <w:pPr>
        <w:pStyle w:val="Akapitzlist"/>
        <w:numPr>
          <w:ilvl w:val="0"/>
          <w:numId w:val="22"/>
        </w:numPr>
        <w:jc w:val="both"/>
        <w:rPr>
          <w:rFonts w:ascii="Arial" w:hAnsi="Arial" w:cs="Arial"/>
          <w:sz w:val="20"/>
          <w:szCs w:val="20"/>
          <w:lang w:val="pl-PL"/>
        </w:rPr>
      </w:pPr>
      <w:r w:rsidRPr="000E0F35">
        <w:rPr>
          <w:rFonts w:ascii="Arial" w:hAnsi="Arial" w:cs="Arial"/>
          <w:sz w:val="20"/>
          <w:szCs w:val="20"/>
          <w:lang w:val="pl-PL"/>
        </w:rPr>
        <w:t>pozytywnym zgłoszeniu umowy do OSD zgodnie z IRiESD.</w:t>
      </w:r>
    </w:p>
    <w:p w:rsidR="000E0F35" w:rsidRDefault="00000000" w:rsidP="000E0F35">
      <w:pPr>
        <w:jc w:val="center"/>
        <w:rPr>
          <w:rFonts w:ascii="Arial" w:hAnsi="Arial" w:cs="Arial"/>
          <w:sz w:val="20"/>
          <w:szCs w:val="20"/>
          <w:lang w:val="pl-PL"/>
        </w:rPr>
      </w:pPr>
      <w:r w:rsidRPr="000E0F35">
        <w:rPr>
          <w:rFonts w:ascii="Arial" w:hAnsi="Arial" w:cs="Arial"/>
          <w:b/>
          <w:sz w:val="20"/>
          <w:szCs w:val="20"/>
          <w:lang w:val="pl-PL"/>
        </w:rPr>
        <w:t>§ 5. Obowiązki Stron</w:t>
      </w:r>
    </w:p>
    <w:p w:rsidR="000E0F35" w:rsidRDefault="00000000" w:rsidP="00154AE3">
      <w:pPr>
        <w:pStyle w:val="Akapitzlist"/>
        <w:numPr>
          <w:ilvl w:val="0"/>
          <w:numId w:val="23"/>
        </w:numPr>
        <w:jc w:val="both"/>
        <w:rPr>
          <w:rFonts w:ascii="Arial" w:hAnsi="Arial" w:cs="Arial"/>
          <w:sz w:val="20"/>
          <w:szCs w:val="20"/>
          <w:lang w:val="pl-PL"/>
        </w:rPr>
      </w:pPr>
      <w:r w:rsidRPr="000E0F35">
        <w:rPr>
          <w:rFonts w:ascii="Arial" w:hAnsi="Arial" w:cs="Arial"/>
          <w:sz w:val="20"/>
          <w:szCs w:val="20"/>
          <w:lang w:val="pl-PL"/>
        </w:rPr>
        <w:t>Do obowiązków Wykonawcy należy:</w:t>
      </w:r>
    </w:p>
    <w:p w:rsidR="000E0F35" w:rsidRDefault="00000000" w:rsidP="00154AE3">
      <w:pPr>
        <w:pStyle w:val="Akapitzlist"/>
        <w:numPr>
          <w:ilvl w:val="0"/>
          <w:numId w:val="24"/>
        </w:numPr>
        <w:jc w:val="both"/>
        <w:rPr>
          <w:rFonts w:ascii="Arial" w:hAnsi="Arial" w:cs="Arial"/>
          <w:sz w:val="20"/>
          <w:szCs w:val="20"/>
          <w:lang w:val="pl-PL"/>
        </w:rPr>
      </w:pPr>
      <w:r w:rsidRPr="000E0F35">
        <w:rPr>
          <w:rFonts w:ascii="Arial" w:hAnsi="Arial" w:cs="Arial"/>
          <w:sz w:val="20"/>
          <w:szCs w:val="20"/>
          <w:lang w:val="pl-PL"/>
        </w:rPr>
        <w:t>sprzedaż paliwa i świadczenie dystrybucji dla wszystkich Miejsc odbioru z zachowaniem standardów z § 6;</w:t>
      </w:r>
    </w:p>
    <w:p w:rsidR="000E0F35" w:rsidRDefault="00000000" w:rsidP="00154AE3">
      <w:pPr>
        <w:pStyle w:val="Akapitzlist"/>
        <w:numPr>
          <w:ilvl w:val="0"/>
          <w:numId w:val="24"/>
        </w:numPr>
        <w:jc w:val="both"/>
        <w:rPr>
          <w:rFonts w:ascii="Arial" w:hAnsi="Arial" w:cs="Arial"/>
          <w:sz w:val="20"/>
          <w:szCs w:val="20"/>
          <w:lang w:val="pl-PL"/>
        </w:rPr>
      </w:pPr>
      <w:r w:rsidRPr="000E0F35">
        <w:rPr>
          <w:rFonts w:ascii="Arial" w:hAnsi="Arial" w:cs="Arial"/>
          <w:sz w:val="20"/>
          <w:szCs w:val="20"/>
          <w:lang w:val="pl-PL"/>
        </w:rPr>
        <w:t>udostępnianie Zamawiającemu danych pomiarowo</w:t>
      </w:r>
      <w:r w:rsidRPr="000E0F35">
        <w:rPr>
          <w:rFonts w:ascii="Cambria Math" w:hAnsi="Cambria Math" w:cs="Cambria Math"/>
          <w:sz w:val="20"/>
          <w:szCs w:val="20"/>
          <w:lang w:val="pl-PL"/>
        </w:rPr>
        <w:t>‑</w:t>
      </w:r>
      <w:r w:rsidRPr="000E0F35">
        <w:rPr>
          <w:rFonts w:ascii="Arial" w:hAnsi="Arial" w:cs="Arial"/>
          <w:sz w:val="20"/>
          <w:szCs w:val="20"/>
          <w:lang w:val="pl-PL"/>
        </w:rPr>
        <w:t>rozliczeniowych otrzymanych od</w:t>
      </w:r>
      <w:r w:rsidR="00154AE3">
        <w:rPr>
          <w:rFonts w:ascii="Arial" w:hAnsi="Arial" w:cs="Arial"/>
          <w:sz w:val="20"/>
          <w:szCs w:val="20"/>
          <w:lang w:val="pl-PL"/>
        </w:rPr>
        <w:t> </w:t>
      </w:r>
      <w:r w:rsidRPr="000E0F35">
        <w:rPr>
          <w:rFonts w:ascii="Arial" w:hAnsi="Arial" w:cs="Arial"/>
          <w:sz w:val="20"/>
          <w:szCs w:val="20"/>
          <w:lang w:val="pl-PL"/>
        </w:rPr>
        <w:t>OSD;</w:t>
      </w:r>
    </w:p>
    <w:p w:rsidR="000E0F35" w:rsidRDefault="00000000" w:rsidP="00154AE3">
      <w:pPr>
        <w:pStyle w:val="Akapitzlist"/>
        <w:numPr>
          <w:ilvl w:val="0"/>
          <w:numId w:val="24"/>
        </w:numPr>
        <w:jc w:val="both"/>
        <w:rPr>
          <w:rFonts w:ascii="Arial" w:hAnsi="Arial" w:cs="Arial"/>
          <w:sz w:val="20"/>
          <w:szCs w:val="20"/>
          <w:lang w:val="pl-PL"/>
        </w:rPr>
      </w:pPr>
      <w:r w:rsidRPr="000E0F35">
        <w:rPr>
          <w:rFonts w:ascii="Arial" w:hAnsi="Arial" w:cs="Arial"/>
          <w:sz w:val="20"/>
          <w:szCs w:val="20"/>
          <w:lang w:val="pl-PL"/>
        </w:rPr>
        <w:t>bilansowanie handlowe sprzedaży paliwa w ramach Umowy;</w:t>
      </w:r>
    </w:p>
    <w:p w:rsidR="000E0F35" w:rsidRDefault="00000000" w:rsidP="00154AE3">
      <w:pPr>
        <w:pStyle w:val="Akapitzlist"/>
        <w:numPr>
          <w:ilvl w:val="0"/>
          <w:numId w:val="24"/>
        </w:numPr>
        <w:jc w:val="both"/>
        <w:rPr>
          <w:rFonts w:ascii="Arial" w:hAnsi="Arial" w:cs="Arial"/>
          <w:sz w:val="20"/>
          <w:szCs w:val="20"/>
          <w:lang w:val="pl-PL"/>
        </w:rPr>
      </w:pPr>
      <w:r w:rsidRPr="000E0F35">
        <w:rPr>
          <w:rFonts w:ascii="Arial" w:hAnsi="Arial" w:cs="Arial"/>
          <w:sz w:val="20"/>
          <w:szCs w:val="20"/>
          <w:lang w:val="pl-PL"/>
        </w:rPr>
        <w:t>wypowiedzenie dotychczasowych umów kompleksowych lub złożenie oświadczeń o</w:t>
      </w:r>
      <w:r w:rsidR="00154AE3">
        <w:rPr>
          <w:rFonts w:ascii="Arial" w:hAnsi="Arial" w:cs="Arial"/>
          <w:sz w:val="20"/>
          <w:szCs w:val="20"/>
          <w:lang w:val="pl-PL"/>
        </w:rPr>
        <w:t> </w:t>
      </w:r>
      <w:r w:rsidRPr="000E0F35">
        <w:rPr>
          <w:rFonts w:ascii="Arial" w:hAnsi="Arial" w:cs="Arial"/>
          <w:sz w:val="20"/>
          <w:szCs w:val="20"/>
          <w:lang w:val="pl-PL"/>
        </w:rPr>
        <w:t>rozwiązaniu za porozumieniem;</w:t>
      </w:r>
    </w:p>
    <w:p w:rsidR="000E0F35" w:rsidRDefault="00000000" w:rsidP="00154AE3">
      <w:pPr>
        <w:pStyle w:val="Akapitzlist"/>
        <w:numPr>
          <w:ilvl w:val="0"/>
          <w:numId w:val="24"/>
        </w:numPr>
        <w:jc w:val="both"/>
        <w:rPr>
          <w:rFonts w:ascii="Arial" w:hAnsi="Arial" w:cs="Arial"/>
          <w:sz w:val="20"/>
          <w:szCs w:val="20"/>
          <w:lang w:val="pl-PL"/>
        </w:rPr>
      </w:pPr>
      <w:r w:rsidRPr="000E0F35">
        <w:rPr>
          <w:rFonts w:ascii="Arial" w:hAnsi="Arial" w:cs="Arial"/>
          <w:sz w:val="20"/>
          <w:szCs w:val="20"/>
          <w:lang w:val="pl-PL"/>
        </w:rPr>
        <w:t>zgłoszenie umowy kompleksowej do OSD zgodnie z IRiESD, umożliwiające rozpoczęcie dostaw w terminach z Załącznika nr 2;</w:t>
      </w:r>
    </w:p>
    <w:p w:rsidR="0017785B" w:rsidRPr="000E0F35" w:rsidRDefault="00000000" w:rsidP="00154AE3">
      <w:pPr>
        <w:pStyle w:val="Akapitzlist"/>
        <w:numPr>
          <w:ilvl w:val="0"/>
          <w:numId w:val="24"/>
        </w:numPr>
        <w:jc w:val="both"/>
        <w:rPr>
          <w:rFonts w:ascii="Arial" w:hAnsi="Arial" w:cs="Arial"/>
          <w:sz w:val="20"/>
          <w:szCs w:val="20"/>
          <w:lang w:val="pl-PL"/>
        </w:rPr>
      </w:pPr>
      <w:r w:rsidRPr="000E0F35">
        <w:rPr>
          <w:rFonts w:ascii="Arial" w:hAnsi="Arial" w:cs="Arial"/>
          <w:sz w:val="20"/>
          <w:szCs w:val="20"/>
          <w:lang w:val="pl-PL"/>
        </w:rPr>
        <w:t>reprezentowanie Zamawiającego przed OSD w procesie zmiany sprzedawcy.</w:t>
      </w:r>
    </w:p>
    <w:p w:rsidR="000E0F35" w:rsidRDefault="00000000" w:rsidP="00154AE3">
      <w:pPr>
        <w:pStyle w:val="Akapitzlist"/>
        <w:numPr>
          <w:ilvl w:val="0"/>
          <w:numId w:val="17"/>
        </w:numPr>
        <w:jc w:val="both"/>
        <w:rPr>
          <w:rFonts w:ascii="Arial" w:hAnsi="Arial" w:cs="Arial"/>
          <w:sz w:val="20"/>
          <w:szCs w:val="20"/>
          <w:lang w:val="pl-PL"/>
        </w:rPr>
      </w:pPr>
      <w:r w:rsidRPr="000E0F35">
        <w:rPr>
          <w:rFonts w:ascii="Arial" w:hAnsi="Arial" w:cs="Arial"/>
          <w:sz w:val="20"/>
          <w:szCs w:val="20"/>
          <w:lang w:val="pl-PL"/>
        </w:rPr>
        <w:lastRenderedPageBreak/>
        <w:t>Do obowiązków Zamawiającego należy:</w:t>
      </w:r>
    </w:p>
    <w:p w:rsidR="000E0F35" w:rsidRDefault="00000000" w:rsidP="00154AE3">
      <w:pPr>
        <w:pStyle w:val="Akapitzlist"/>
        <w:numPr>
          <w:ilvl w:val="0"/>
          <w:numId w:val="25"/>
        </w:numPr>
        <w:jc w:val="both"/>
        <w:rPr>
          <w:rFonts w:ascii="Arial" w:hAnsi="Arial" w:cs="Arial"/>
          <w:sz w:val="20"/>
          <w:szCs w:val="20"/>
          <w:lang w:val="pl-PL"/>
        </w:rPr>
      </w:pPr>
      <w:r w:rsidRPr="000E0F35">
        <w:rPr>
          <w:rFonts w:ascii="Arial" w:hAnsi="Arial" w:cs="Arial"/>
          <w:sz w:val="20"/>
          <w:szCs w:val="20"/>
          <w:lang w:val="pl-PL"/>
        </w:rPr>
        <w:t>pobieranie paliwa zgodnie z przepisami i Umową;</w:t>
      </w:r>
    </w:p>
    <w:p w:rsidR="000E0F35" w:rsidRDefault="00000000" w:rsidP="00154AE3">
      <w:pPr>
        <w:pStyle w:val="Akapitzlist"/>
        <w:numPr>
          <w:ilvl w:val="0"/>
          <w:numId w:val="25"/>
        </w:numPr>
        <w:jc w:val="both"/>
        <w:rPr>
          <w:rFonts w:ascii="Arial" w:hAnsi="Arial" w:cs="Arial"/>
          <w:sz w:val="20"/>
          <w:szCs w:val="20"/>
          <w:lang w:val="pl-PL"/>
        </w:rPr>
      </w:pPr>
      <w:r w:rsidRPr="000E0F35">
        <w:rPr>
          <w:rFonts w:ascii="Arial" w:hAnsi="Arial" w:cs="Arial"/>
          <w:sz w:val="20"/>
          <w:szCs w:val="20"/>
          <w:lang w:val="pl-PL"/>
        </w:rPr>
        <w:t>terminowe regulowanie należności;</w:t>
      </w:r>
    </w:p>
    <w:p w:rsidR="0017785B" w:rsidRPr="000E0F35" w:rsidRDefault="00000000" w:rsidP="00154AE3">
      <w:pPr>
        <w:pStyle w:val="Akapitzlist"/>
        <w:numPr>
          <w:ilvl w:val="0"/>
          <w:numId w:val="25"/>
        </w:numPr>
        <w:jc w:val="both"/>
        <w:rPr>
          <w:rFonts w:ascii="Arial" w:hAnsi="Arial" w:cs="Arial"/>
          <w:sz w:val="20"/>
          <w:szCs w:val="20"/>
          <w:lang w:val="pl-PL"/>
        </w:rPr>
      </w:pPr>
      <w:r w:rsidRPr="000E0F35">
        <w:rPr>
          <w:rFonts w:ascii="Arial" w:hAnsi="Arial" w:cs="Arial"/>
          <w:sz w:val="20"/>
          <w:szCs w:val="20"/>
          <w:lang w:val="pl-PL"/>
        </w:rPr>
        <w:t>przekazywanie dokumentów i informacji niezbędnych do zmiany sprzedawcy.</w:t>
      </w:r>
    </w:p>
    <w:p w:rsidR="000E0F35" w:rsidRDefault="00000000" w:rsidP="00154AE3">
      <w:pPr>
        <w:pStyle w:val="Akapitzlist"/>
        <w:numPr>
          <w:ilvl w:val="0"/>
          <w:numId w:val="17"/>
        </w:numPr>
        <w:jc w:val="both"/>
        <w:rPr>
          <w:rFonts w:ascii="Arial" w:hAnsi="Arial" w:cs="Arial"/>
          <w:sz w:val="20"/>
          <w:szCs w:val="20"/>
          <w:lang w:val="pl-PL"/>
        </w:rPr>
      </w:pPr>
      <w:r w:rsidRPr="000E0F35">
        <w:rPr>
          <w:rFonts w:ascii="Arial" w:hAnsi="Arial" w:cs="Arial"/>
          <w:sz w:val="20"/>
          <w:szCs w:val="20"/>
          <w:lang w:val="pl-PL"/>
        </w:rPr>
        <w:t>Strony zobowiązują się do:</w:t>
      </w:r>
    </w:p>
    <w:p w:rsidR="000E0F35" w:rsidRDefault="00000000" w:rsidP="00154AE3">
      <w:pPr>
        <w:pStyle w:val="Akapitzlist"/>
        <w:numPr>
          <w:ilvl w:val="0"/>
          <w:numId w:val="26"/>
        </w:numPr>
        <w:jc w:val="both"/>
        <w:rPr>
          <w:rFonts w:ascii="Arial" w:hAnsi="Arial" w:cs="Arial"/>
          <w:sz w:val="20"/>
          <w:szCs w:val="20"/>
          <w:lang w:val="pl-PL"/>
        </w:rPr>
      </w:pPr>
      <w:r w:rsidRPr="000E0F35">
        <w:rPr>
          <w:rFonts w:ascii="Arial" w:hAnsi="Arial" w:cs="Arial"/>
          <w:sz w:val="20"/>
          <w:szCs w:val="20"/>
          <w:lang w:val="pl-PL"/>
        </w:rPr>
        <w:t>zapewnienia wzajemnego dostępu do danych i materiałów stanowiących podstawę rozliczeń;</w:t>
      </w:r>
    </w:p>
    <w:p w:rsidR="0017785B" w:rsidRPr="000E0F35" w:rsidRDefault="00000000" w:rsidP="00154AE3">
      <w:pPr>
        <w:pStyle w:val="Akapitzlist"/>
        <w:numPr>
          <w:ilvl w:val="0"/>
          <w:numId w:val="26"/>
        </w:numPr>
        <w:jc w:val="both"/>
        <w:rPr>
          <w:rFonts w:ascii="Arial" w:hAnsi="Arial" w:cs="Arial"/>
          <w:sz w:val="20"/>
          <w:szCs w:val="20"/>
          <w:lang w:val="pl-PL"/>
        </w:rPr>
      </w:pPr>
      <w:r w:rsidRPr="000E0F35">
        <w:rPr>
          <w:rFonts w:ascii="Arial" w:hAnsi="Arial" w:cs="Arial"/>
          <w:sz w:val="20"/>
          <w:szCs w:val="20"/>
          <w:lang w:val="pl-PL"/>
        </w:rPr>
        <w:t>niezwłocznego informowania o wadach/usterkach w układzie pomiarowym oraz innych okolicznościach wpływających na rozliczenia.</w:t>
      </w:r>
    </w:p>
    <w:p w:rsidR="0017785B" w:rsidRPr="000E0F35" w:rsidRDefault="00000000" w:rsidP="000E0F35">
      <w:pPr>
        <w:jc w:val="center"/>
        <w:rPr>
          <w:rFonts w:ascii="Arial" w:hAnsi="Arial" w:cs="Arial"/>
          <w:sz w:val="20"/>
          <w:szCs w:val="20"/>
          <w:lang w:val="pl-PL"/>
        </w:rPr>
      </w:pPr>
      <w:r w:rsidRPr="000E0F35">
        <w:rPr>
          <w:rFonts w:ascii="Arial" w:hAnsi="Arial" w:cs="Arial"/>
          <w:b/>
          <w:sz w:val="20"/>
          <w:szCs w:val="20"/>
          <w:lang w:val="pl-PL"/>
        </w:rPr>
        <w:t>§ 6. Standardy jakościowe. Bilansowanie handlowe</w:t>
      </w:r>
    </w:p>
    <w:p w:rsidR="000E0F35" w:rsidRDefault="00000000" w:rsidP="000E0F35">
      <w:pPr>
        <w:pStyle w:val="Akapitzlist"/>
        <w:numPr>
          <w:ilvl w:val="0"/>
          <w:numId w:val="27"/>
        </w:numPr>
        <w:jc w:val="both"/>
        <w:rPr>
          <w:rFonts w:ascii="Arial" w:hAnsi="Arial" w:cs="Arial"/>
          <w:sz w:val="20"/>
          <w:szCs w:val="20"/>
          <w:lang w:val="pl-PL"/>
        </w:rPr>
      </w:pPr>
      <w:r w:rsidRPr="000E0F35">
        <w:rPr>
          <w:rFonts w:ascii="Arial" w:hAnsi="Arial" w:cs="Arial"/>
          <w:sz w:val="20"/>
          <w:szCs w:val="20"/>
          <w:lang w:val="pl-PL"/>
        </w:rPr>
        <w:t>Wykonawca zapewnia standardy jakościowe zgodnie z Prawem energetycznym, przepisami wykonawczymi, IRiESD/IRiESP oraz taryfą OSD.</w:t>
      </w:r>
    </w:p>
    <w:p w:rsidR="000E0F35" w:rsidRDefault="00000000" w:rsidP="000E0F35">
      <w:pPr>
        <w:pStyle w:val="Akapitzlist"/>
        <w:numPr>
          <w:ilvl w:val="0"/>
          <w:numId w:val="27"/>
        </w:numPr>
        <w:jc w:val="both"/>
        <w:rPr>
          <w:rFonts w:ascii="Arial" w:hAnsi="Arial" w:cs="Arial"/>
          <w:sz w:val="20"/>
          <w:szCs w:val="20"/>
          <w:lang w:val="pl-PL"/>
        </w:rPr>
      </w:pPr>
      <w:r w:rsidRPr="000E0F35">
        <w:rPr>
          <w:rFonts w:ascii="Arial" w:hAnsi="Arial" w:cs="Arial"/>
          <w:sz w:val="20"/>
          <w:szCs w:val="20"/>
          <w:lang w:val="pl-PL"/>
        </w:rPr>
        <w:t>W razie niedotrzymania standardów Wykonawca udziela bonifikat na zasadach i w wysokościach wynikających z taryfy OSD, Prawa energetycznego i przepisów wykonawczych.</w:t>
      </w:r>
    </w:p>
    <w:p w:rsidR="000E0F35" w:rsidRDefault="00000000" w:rsidP="000E0F35">
      <w:pPr>
        <w:pStyle w:val="Akapitzlist"/>
        <w:numPr>
          <w:ilvl w:val="0"/>
          <w:numId w:val="27"/>
        </w:numPr>
        <w:jc w:val="both"/>
        <w:rPr>
          <w:rFonts w:ascii="Arial" w:hAnsi="Arial" w:cs="Arial"/>
          <w:sz w:val="20"/>
          <w:szCs w:val="20"/>
          <w:lang w:val="pl-PL"/>
        </w:rPr>
      </w:pPr>
      <w:r w:rsidRPr="000E0F35">
        <w:rPr>
          <w:rFonts w:ascii="Arial" w:hAnsi="Arial" w:cs="Arial"/>
          <w:sz w:val="20"/>
          <w:szCs w:val="20"/>
          <w:lang w:val="pl-PL"/>
        </w:rPr>
        <w:t>Bonifikata jest uwzględniana na fakturze za okres, którego dotyczy, a jeśli to niemożliwe – na</w:t>
      </w:r>
      <w:r w:rsidR="00154AE3">
        <w:rPr>
          <w:rFonts w:ascii="Arial" w:hAnsi="Arial" w:cs="Arial"/>
          <w:sz w:val="20"/>
          <w:szCs w:val="20"/>
          <w:lang w:val="pl-PL"/>
        </w:rPr>
        <w:t> </w:t>
      </w:r>
      <w:r w:rsidRPr="000E0F35">
        <w:rPr>
          <w:rFonts w:ascii="Arial" w:hAnsi="Arial" w:cs="Arial"/>
          <w:sz w:val="20"/>
          <w:szCs w:val="20"/>
          <w:lang w:val="pl-PL"/>
        </w:rPr>
        <w:t>kolejnej fakturze; w razie potrzeby może być udzielona innym dokumentem (np. nota księgowa).</w:t>
      </w:r>
    </w:p>
    <w:p w:rsidR="000E0F35" w:rsidRDefault="00000000" w:rsidP="000E0F35">
      <w:pPr>
        <w:pStyle w:val="Akapitzlist"/>
        <w:numPr>
          <w:ilvl w:val="0"/>
          <w:numId w:val="27"/>
        </w:numPr>
        <w:jc w:val="both"/>
        <w:rPr>
          <w:rFonts w:ascii="Arial" w:hAnsi="Arial" w:cs="Arial"/>
          <w:sz w:val="20"/>
          <w:szCs w:val="20"/>
          <w:lang w:val="pl-PL"/>
        </w:rPr>
      </w:pPr>
      <w:r w:rsidRPr="000E0F35">
        <w:rPr>
          <w:rFonts w:ascii="Arial" w:hAnsi="Arial" w:cs="Arial"/>
          <w:sz w:val="20"/>
          <w:szCs w:val="20"/>
          <w:lang w:val="pl-PL"/>
        </w:rPr>
        <w:t>Wykonawca nie gwarantuje ciągłości sprzedaży i nie odpowiada za niedostarczenie paliwa w</w:t>
      </w:r>
      <w:r w:rsidR="00587B64">
        <w:rPr>
          <w:rFonts w:ascii="Arial" w:hAnsi="Arial" w:cs="Arial"/>
          <w:sz w:val="20"/>
          <w:szCs w:val="20"/>
          <w:lang w:val="pl-PL"/>
        </w:rPr>
        <w:t> </w:t>
      </w:r>
      <w:r w:rsidRPr="000E0F35">
        <w:rPr>
          <w:rFonts w:ascii="Arial" w:hAnsi="Arial" w:cs="Arial"/>
          <w:sz w:val="20"/>
          <w:szCs w:val="20"/>
          <w:lang w:val="pl-PL"/>
        </w:rPr>
        <w:t>przypadku siły wyższej, awarii w systemie dystrybucyjnym, awarii sieciowych lub wyłączeń OSD z przyczyn niezależnych od Wykonawcy. Przez siłę wyższą rozumie się nieprzewidziane zdarzenia pozostające poza kontrolą Stron, którym nie można zapobiec mimo dołożenia należytej staranności (m.in. katastrofy przyrodnicze, wojna, stan wyjątkowy, stan klęski żywiołowej). Siłą</w:t>
      </w:r>
      <w:r w:rsidR="00587B64">
        <w:rPr>
          <w:rFonts w:ascii="Arial" w:hAnsi="Arial" w:cs="Arial"/>
          <w:sz w:val="20"/>
          <w:szCs w:val="20"/>
          <w:lang w:val="pl-PL"/>
        </w:rPr>
        <w:t> </w:t>
      </w:r>
      <w:r w:rsidRPr="000E0F35">
        <w:rPr>
          <w:rFonts w:ascii="Arial" w:hAnsi="Arial" w:cs="Arial"/>
          <w:sz w:val="20"/>
          <w:szCs w:val="20"/>
          <w:lang w:val="pl-PL"/>
        </w:rPr>
        <w:t>wyższą nie są w szczególności:</w:t>
      </w:r>
    </w:p>
    <w:p w:rsidR="000E0F35" w:rsidRDefault="00000000" w:rsidP="000E0F35">
      <w:pPr>
        <w:pStyle w:val="Akapitzlist"/>
        <w:numPr>
          <w:ilvl w:val="0"/>
          <w:numId w:val="28"/>
        </w:numPr>
        <w:jc w:val="both"/>
        <w:rPr>
          <w:rFonts w:ascii="Arial" w:hAnsi="Arial" w:cs="Arial"/>
          <w:sz w:val="20"/>
          <w:szCs w:val="20"/>
          <w:lang w:val="pl-PL"/>
        </w:rPr>
      </w:pPr>
      <w:r w:rsidRPr="000E0F35">
        <w:rPr>
          <w:rFonts w:ascii="Arial" w:hAnsi="Arial" w:cs="Arial"/>
          <w:sz w:val="20"/>
          <w:szCs w:val="20"/>
          <w:lang w:val="pl-PL"/>
        </w:rPr>
        <w:t>strajki pracowników Stron;</w:t>
      </w:r>
    </w:p>
    <w:p w:rsidR="000E0F35" w:rsidRDefault="00000000" w:rsidP="000E0F35">
      <w:pPr>
        <w:pStyle w:val="Akapitzlist"/>
        <w:numPr>
          <w:ilvl w:val="0"/>
          <w:numId w:val="28"/>
        </w:numPr>
        <w:jc w:val="both"/>
        <w:rPr>
          <w:rFonts w:ascii="Arial" w:hAnsi="Arial" w:cs="Arial"/>
          <w:sz w:val="20"/>
          <w:szCs w:val="20"/>
          <w:lang w:val="pl-PL"/>
        </w:rPr>
      </w:pPr>
      <w:r w:rsidRPr="000E0F35">
        <w:rPr>
          <w:rFonts w:ascii="Arial" w:hAnsi="Arial" w:cs="Arial"/>
          <w:sz w:val="20"/>
          <w:szCs w:val="20"/>
          <w:lang w:val="pl-PL"/>
        </w:rPr>
        <w:t>utrata/wstrzymanie zewnętrznych źródeł finansowania lub pogorszenie oceny finansowej;</w:t>
      </w:r>
    </w:p>
    <w:p w:rsidR="0017785B" w:rsidRPr="000E0F35" w:rsidRDefault="00000000" w:rsidP="000E0F35">
      <w:pPr>
        <w:pStyle w:val="Akapitzlist"/>
        <w:numPr>
          <w:ilvl w:val="0"/>
          <w:numId w:val="28"/>
        </w:numPr>
        <w:jc w:val="both"/>
        <w:rPr>
          <w:rFonts w:ascii="Arial" w:hAnsi="Arial" w:cs="Arial"/>
          <w:sz w:val="20"/>
          <w:szCs w:val="20"/>
          <w:lang w:val="pl-PL"/>
        </w:rPr>
      </w:pPr>
      <w:r w:rsidRPr="000E0F35">
        <w:rPr>
          <w:rFonts w:ascii="Arial" w:hAnsi="Arial" w:cs="Arial"/>
          <w:sz w:val="20"/>
          <w:szCs w:val="20"/>
          <w:lang w:val="pl-PL"/>
        </w:rPr>
        <w:t>trudności w pozyskaniu pracowników o wymaganych kwalifikacjach.</w:t>
      </w:r>
    </w:p>
    <w:p w:rsidR="000E0F35" w:rsidRDefault="00000000" w:rsidP="000E0F35">
      <w:pPr>
        <w:pStyle w:val="Akapitzlist"/>
        <w:numPr>
          <w:ilvl w:val="0"/>
          <w:numId w:val="27"/>
        </w:numPr>
        <w:jc w:val="both"/>
        <w:rPr>
          <w:rFonts w:ascii="Arial" w:hAnsi="Arial" w:cs="Arial"/>
          <w:sz w:val="20"/>
          <w:szCs w:val="20"/>
          <w:lang w:val="pl-PL"/>
        </w:rPr>
      </w:pPr>
      <w:r w:rsidRPr="000E0F35">
        <w:rPr>
          <w:rFonts w:ascii="Arial" w:hAnsi="Arial" w:cs="Arial"/>
          <w:sz w:val="20"/>
          <w:szCs w:val="20"/>
          <w:lang w:val="pl-PL"/>
        </w:rPr>
        <w:t>Techniczne warunki dostaw do danego Miejsca odbioru są zgodne z IRiESD i/lub IRiESP właściwego operatora.</w:t>
      </w:r>
    </w:p>
    <w:p w:rsidR="0017785B" w:rsidRPr="000E0F35" w:rsidRDefault="00000000" w:rsidP="000E0F35">
      <w:pPr>
        <w:pStyle w:val="Akapitzlist"/>
        <w:numPr>
          <w:ilvl w:val="0"/>
          <w:numId w:val="27"/>
        </w:numPr>
        <w:jc w:val="both"/>
        <w:rPr>
          <w:rFonts w:ascii="Arial" w:hAnsi="Arial" w:cs="Arial"/>
          <w:sz w:val="20"/>
          <w:szCs w:val="20"/>
          <w:lang w:val="pl-PL"/>
        </w:rPr>
      </w:pPr>
      <w:r w:rsidRPr="000E0F35">
        <w:rPr>
          <w:rFonts w:ascii="Arial" w:hAnsi="Arial" w:cs="Arial"/>
          <w:sz w:val="20"/>
          <w:szCs w:val="20"/>
          <w:lang w:val="pl-PL"/>
        </w:rPr>
        <w:t>Wykonawca zapewnia bilansowanie handlowe paliwa sprzedawanego do Miejsc odbioru i zwalnia Zamawiającego z kosztów i obowiązków bilansowania oraz przygotowywania i zgłaszania grafików zapotrzebowania do OSD.</w:t>
      </w:r>
    </w:p>
    <w:p w:rsidR="0017785B" w:rsidRPr="000E0F35" w:rsidRDefault="00000000" w:rsidP="000E0F35">
      <w:pPr>
        <w:jc w:val="center"/>
        <w:rPr>
          <w:rFonts w:ascii="Arial" w:hAnsi="Arial" w:cs="Arial"/>
          <w:sz w:val="20"/>
          <w:szCs w:val="20"/>
          <w:lang w:val="pl-PL"/>
        </w:rPr>
      </w:pPr>
      <w:r w:rsidRPr="000E0F35">
        <w:rPr>
          <w:rFonts w:ascii="Arial" w:hAnsi="Arial" w:cs="Arial"/>
          <w:b/>
          <w:sz w:val="20"/>
          <w:szCs w:val="20"/>
          <w:lang w:val="pl-PL"/>
        </w:rPr>
        <w:t>§ 7. Wynagrodzenie</w:t>
      </w:r>
    </w:p>
    <w:p w:rsidR="000E0F35" w:rsidRDefault="00000000" w:rsidP="000E0F35">
      <w:pPr>
        <w:pStyle w:val="Akapitzlist"/>
        <w:numPr>
          <w:ilvl w:val="0"/>
          <w:numId w:val="29"/>
        </w:numPr>
        <w:jc w:val="both"/>
        <w:rPr>
          <w:rFonts w:ascii="Arial" w:hAnsi="Arial" w:cs="Arial"/>
          <w:sz w:val="20"/>
          <w:szCs w:val="20"/>
          <w:lang w:val="pl-PL"/>
        </w:rPr>
      </w:pPr>
      <w:r w:rsidRPr="000E0F35">
        <w:rPr>
          <w:rFonts w:ascii="Arial" w:hAnsi="Arial" w:cs="Arial"/>
          <w:sz w:val="20"/>
          <w:szCs w:val="20"/>
          <w:lang w:val="pl-PL"/>
        </w:rPr>
        <w:t>Wykonawca otrzymuje wynagrodzenie wyłącznie za sprzedaż i dystrybucję, na podstawie rzeczywistego poboru w okresie obowiązywania Umowy.</w:t>
      </w:r>
    </w:p>
    <w:p w:rsidR="000E0F35" w:rsidRDefault="00000000" w:rsidP="000E0F35">
      <w:pPr>
        <w:pStyle w:val="Akapitzlist"/>
        <w:numPr>
          <w:ilvl w:val="0"/>
          <w:numId w:val="29"/>
        </w:numPr>
        <w:jc w:val="both"/>
        <w:rPr>
          <w:rFonts w:ascii="Arial" w:hAnsi="Arial" w:cs="Arial"/>
          <w:sz w:val="20"/>
          <w:szCs w:val="20"/>
          <w:lang w:val="pl-PL"/>
        </w:rPr>
      </w:pPr>
      <w:r w:rsidRPr="000E0F35">
        <w:rPr>
          <w:rFonts w:ascii="Arial" w:hAnsi="Arial" w:cs="Arial"/>
          <w:sz w:val="20"/>
          <w:szCs w:val="20"/>
          <w:lang w:val="pl-PL"/>
        </w:rPr>
        <w:t>Z tytułu różnic między przewidywaną a faktyczną ilością pobranego paliwa Wykonawcy nie</w:t>
      </w:r>
      <w:r w:rsidR="00587B64">
        <w:rPr>
          <w:rFonts w:ascii="Arial" w:hAnsi="Arial" w:cs="Arial"/>
          <w:sz w:val="20"/>
          <w:szCs w:val="20"/>
          <w:lang w:val="pl-PL"/>
        </w:rPr>
        <w:t> </w:t>
      </w:r>
      <w:r w:rsidRPr="000E0F35">
        <w:rPr>
          <w:rFonts w:ascii="Arial" w:hAnsi="Arial" w:cs="Arial"/>
          <w:sz w:val="20"/>
          <w:szCs w:val="20"/>
          <w:lang w:val="pl-PL"/>
        </w:rPr>
        <w:t>przysługują roszczenia uzupełniające ani odszkodowawcze.</w:t>
      </w:r>
    </w:p>
    <w:p w:rsidR="000E0F35" w:rsidRDefault="00000000" w:rsidP="000E0F35">
      <w:pPr>
        <w:pStyle w:val="Akapitzlist"/>
        <w:numPr>
          <w:ilvl w:val="0"/>
          <w:numId w:val="29"/>
        </w:numPr>
        <w:jc w:val="both"/>
        <w:rPr>
          <w:rFonts w:ascii="Arial" w:hAnsi="Arial" w:cs="Arial"/>
          <w:sz w:val="20"/>
          <w:szCs w:val="20"/>
          <w:lang w:val="pl-PL"/>
        </w:rPr>
      </w:pPr>
      <w:r w:rsidRPr="000E0F35">
        <w:rPr>
          <w:rFonts w:ascii="Arial" w:hAnsi="Arial" w:cs="Arial"/>
          <w:sz w:val="20"/>
          <w:szCs w:val="20"/>
          <w:lang w:val="pl-PL"/>
        </w:rPr>
        <w:t>Kwota netto jest liczona przy zachowaniu cen jednostkowych i opłat abonamentowych dla poszczególnych grup taryfowych określonych w Załączniku nr 5 oraz cen i stawek opłat dystrybucyjnych zgodnie z taryfą OSD.</w:t>
      </w:r>
    </w:p>
    <w:p w:rsidR="000E0F35" w:rsidRDefault="00000000" w:rsidP="000E0F35">
      <w:pPr>
        <w:pStyle w:val="Akapitzlist"/>
        <w:numPr>
          <w:ilvl w:val="0"/>
          <w:numId w:val="29"/>
        </w:numPr>
        <w:jc w:val="both"/>
        <w:rPr>
          <w:rFonts w:ascii="Arial" w:hAnsi="Arial" w:cs="Arial"/>
          <w:sz w:val="20"/>
          <w:szCs w:val="20"/>
          <w:lang w:val="pl-PL"/>
        </w:rPr>
      </w:pPr>
      <w:r w:rsidRPr="000E0F35">
        <w:rPr>
          <w:rFonts w:ascii="Arial" w:hAnsi="Arial" w:cs="Arial"/>
          <w:sz w:val="20"/>
          <w:szCs w:val="20"/>
          <w:lang w:val="pl-PL"/>
        </w:rPr>
        <w:t>Ustalenie opłat należnych Sprzedawcy następuje według cen, stawek i zasad rozliczeń określonych w taryfie i Umowie, w szczególności:</w:t>
      </w:r>
    </w:p>
    <w:p w:rsidR="000E0F35" w:rsidRDefault="00000000" w:rsidP="000E0F35">
      <w:pPr>
        <w:pStyle w:val="Akapitzlist"/>
        <w:numPr>
          <w:ilvl w:val="0"/>
          <w:numId w:val="30"/>
        </w:numPr>
        <w:jc w:val="both"/>
        <w:rPr>
          <w:rFonts w:ascii="Arial" w:hAnsi="Arial" w:cs="Arial"/>
          <w:sz w:val="20"/>
          <w:szCs w:val="20"/>
          <w:lang w:val="pl-PL"/>
        </w:rPr>
      </w:pPr>
      <w:r w:rsidRPr="000E0F35">
        <w:rPr>
          <w:rFonts w:ascii="Arial" w:hAnsi="Arial" w:cs="Arial"/>
          <w:sz w:val="20"/>
          <w:szCs w:val="20"/>
          <w:lang w:val="pl-PL"/>
        </w:rPr>
        <w:t>paliwo zużyte w gospodarstwach domowych (zgodnie z Oświadczeniem ustawowym) – według taryfy dla odbiorców w gospodarstwie domowym;</w:t>
      </w:r>
    </w:p>
    <w:p w:rsidR="000E0F35" w:rsidRDefault="00000000" w:rsidP="000E0F35">
      <w:pPr>
        <w:pStyle w:val="Akapitzlist"/>
        <w:numPr>
          <w:ilvl w:val="0"/>
          <w:numId w:val="30"/>
        </w:numPr>
        <w:jc w:val="both"/>
        <w:rPr>
          <w:rFonts w:ascii="Arial" w:hAnsi="Arial" w:cs="Arial"/>
          <w:sz w:val="20"/>
          <w:szCs w:val="20"/>
          <w:lang w:val="pl-PL"/>
        </w:rPr>
      </w:pPr>
      <w:r w:rsidRPr="000E0F35">
        <w:rPr>
          <w:rFonts w:ascii="Arial" w:hAnsi="Arial" w:cs="Arial"/>
          <w:sz w:val="20"/>
          <w:szCs w:val="20"/>
          <w:lang w:val="pl-PL"/>
        </w:rPr>
        <w:t>ilość paliwa [kWh] na potrzeby gospodarstw domowych ustala się według wskaźnika procentowego z Oświadczenia ustawowego;</w:t>
      </w:r>
    </w:p>
    <w:p w:rsidR="000E0F35" w:rsidRDefault="00000000" w:rsidP="000E0F35">
      <w:pPr>
        <w:pStyle w:val="Akapitzlist"/>
        <w:numPr>
          <w:ilvl w:val="0"/>
          <w:numId w:val="30"/>
        </w:numPr>
        <w:jc w:val="both"/>
        <w:rPr>
          <w:rFonts w:ascii="Arial" w:hAnsi="Arial" w:cs="Arial"/>
          <w:sz w:val="20"/>
          <w:szCs w:val="20"/>
          <w:lang w:val="pl-PL"/>
        </w:rPr>
      </w:pPr>
      <w:r w:rsidRPr="000E0F35">
        <w:rPr>
          <w:rFonts w:ascii="Arial" w:hAnsi="Arial" w:cs="Arial"/>
          <w:sz w:val="20"/>
          <w:szCs w:val="20"/>
          <w:lang w:val="pl-PL"/>
        </w:rPr>
        <w:t>pozostałe paliwo – według cen i stawek określonych w Załączniku nr 5;</w:t>
      </w:r>
    </w:p>
    <w:p w:rsidR="000E0F35" w:rsidRDefault="00000000" w:rsidP="000E0F35">
      <w:pPr>
        <w:pStyle w:val="Akapitzlist"/>
        <w:numPr>
          <w:ilvl w:val="0"/>
          <w:numId w:val="30"/>
        </w:numPr>
        <w:jc w:val="both"/>
        <w:rPr>
          <w:rFonts w:ascii="Arial" w:hAnsi="Arial" w:cs="Arial"/>
          <w:sz w:val="20"/>
          <w:szCs w:val="20"/>
          <w:lang w:val="pl-PL"/>
        </w:rPr>
      </w:pPr>
      <w:r w:rsidRPr="000E0F35">
        <w:rPr>
          <w:rFonts w:ascii="Arial" w:hAnsi="Arial" w:cs="Arial"/>
          <w:sz w:val="20"/>
          <w:szCs w:val="20"/>
          <w:lang w:val="pl-PL"/>
        </w:rPr>
        <w:t>opłata abonamentowa – według stawek taryfy dla odbiorców w gospodarstwie domowym;</w:t>
      </w:r>
    </w:p>
    <w:p w:rsidR="000E0F35" w:rsidRDefault="00000000" w:rsidP="000E0F35">
      <w:pPr>
        <w:pStyle w:val="Akapitzlist"/>
        <w:numPr>
          <w:ilvl w:val="0"/>
          <w:numId w:val="30"/>
        </w:numPr>
        <w:jc w:val="both"/>
        <w:rPr>
          <w:rFonts w:ascii="Arial" w:hAnsi="Arial" w:cs="Arial"/>
          <w:sz w:val="20"/>
          <w:szCs w:val="20"/>
          <w:lang w:val="pl-PL"/>
        </w:rPr>
      </w:pPr>
      <w:r w:rsidRPr="000E0F35">
        <w:rPr>
          <w:rFonts w:ascii="Arial" w:hAnsi="Arial" w:cs="Arial"/>
          <w:sz w:val="20"/>
          <w:szCs w:val="20"/>
          <w:lang w:val="pl-PL"/>
        </w:rPr>
        <w:lastRenderedPageBreak/>
        <w:t>opłata handlowa dla odbiorców innych niż gospodarstwa domowe – zgodnie z</w:t>
      </w:r>
      <w:r w:rsidR="00587B64">
        <w:rPr>
          <w:rFonts w:ascii="Arial" w:hAnsi="Arial" w:cs="Arial"/>
          <w:sz w:val="20"/>
          <w:szCs w:val="20"/>
          <w:lang w:val="pl-PL"/>
        </w:rPr>
        <w:t> </w:t>
      </w:r>
      <w:r w:rsidRPr="000E0F35">
        <w:rPr>
          <w:rFonts w:ascii="Arial" w:hAnsi="Arial" w:cs="Arial"/>
          <w:sz w:val="20"/>
          <w:szCs w:val="20"/>
          <w:lang w:val="pl-PL"/>
        </w:rPr>
        <w:t>Załącznikiem nr 5;</w:t>
      </w:r>
    </w:p>
    <w:p w:rsidR="0017785B" w:rsidRPr="000E0F35" w:rsidRDefault="00000000" w:rsidP="000E0F35">
      <w:pPr>
        <w:pStyle w:val="Akapitzlist"/>
        <w:numPr>
          <w:ilvl w:val="0"/>
          <w:numId w:val="30"/>
        </w:numPr>
        <w:jc w:val="both"/>
        <w:rPr>
          <w:rFonts w:ascii="Arial" w:hAnsi="Arial" w:cs="Arial"/>
          <w:sz w:val="20"/>
          <w:szCs w:val="20"/>
          <w:lang w:val="pl-PL"/>
        </w:rPr>
      </w:pPr>
      <w:r w:rsidRPr="000E0F35">
        <w:rPr>
          <w:rFonts w:ascii="Arial" w:hAnsi="Arial" w:cs="Arial"/>
          <w:sz w:val="20"/>
          <w:szCs w:val="20"/>
          <w:lang w:val="pl-PL"/>
        </w:rPr>
        <w:t>zmiana ceny jednostkowej i opłaty abonamentowej następuje przy zmianie taryfy Wykonawcy dla gospodarstw domowych zatwierdzonej przez Prezesa URE (dotyczy</w:t>
      </w:r>
      <w:r w:rsidR="00587B64">
        <w:rPr>
          <w:rFonts w:ascii="Arial" w:hAnsi="Arial" w:cs="Arial"/>
          <w:sz w:val="20"/>
          <w:szCs w:val="20"/>
          <w:lang w:val="pl-PL"/>
        </w:rPr>
        <w:t> </w:t>
      </w:r>
      <w:r w:rsidRPr="000E0F35">
        <w:rPr>
          <w:rFonts w:ascii="Arial" w:hAnsi="Arial" w:cs="Arial"/>
          <w:sz w:val="20"/>
          <w:szCs w:val="20"/>
          <w:lang w:val="pl-PL"/>
        </w:rPr>
        <w:t>paliwa objętego ochroną taryfową).</w:t>
      </w:r>
    </w:p>
    <w:p w:rsidR="0017785B" w:rsidRPr="000E0F35" w:rsidRDefault="00000000" w:rsidP="000E0F35">
      <w:pPr>
        <w:jc w:val="center"/>
        <w:rPr>
          <w:rFonts w:ascii="Arial" w:hAnsi="Arial" w:cs="Arial"/>
          <w:sz w:val="20"/>
          <w:szCs w:val="20"/>
          <w:lang w:val="pl-PL"/>
        </w:rPr>
      </w:pPr>
      <w:r w:rsidRPr="000E0F35">
        <w:rPr>
          <w:rFonts w:ascii="Arial" w:hAnsi="Arial" w:cs="Arial"/>
          <w:b/>
          <w:sz w:val="20"/>
          <w:szCs w:val="20"/>
          <w:lang w:val="pl-PL"/>
        </w:rPr>
        <w:t>§ 8. Rozliczenia i płatności</w:t>
      </w:r>
    </w:p>
    <w:p w:rsidR="000E0F35" w:rsidRDefault="00000000" w:rsidP="000E0F35">
      <w:pPr>
        <w:pStyle w:val="Akapitzlist"/>
        <w:numPr>
          <w:ilvl w:val="0"/>
          <w:numId w:val="31"/>
        </w:numPr>
        <w:jc w:val="both"/>
        <w:rPr>
          <w:rFonts w:ascii="Arial" w:hAnsi="Arial" w:cs="Arial"/>
          <w:sz w:val="20"/>
          <w:szCs w:val="20"/>
          <w:lang w:val="pl-PL"/>
        </w:rPr>
      </w:pPr>
      <w:r w:rsidRPr="000E0F35">
        <w:rPr>
          <w:rFonts w:ascii="Arial" w:hAnsi="Arial" w:cs="Arial"/>
          <w:sz w:val="20"/>
          <w:szCs w:val="20"/>
          <w:lang w:val="pl-PL"/>
        </w:rPr>
        <w:t>Rozliczenia odbywają się na podstawie rzeczywistych wskazań układów pomiarowo</w:t>
      </w:r>
      <w:r w:rsidRPr="000E0F35">
        <w:rPr>
          <w:rFonts w:ascii="Cambria Math" w:hAnsi="Cambria Math" w:cs="Cambria Math"/>
          <w:sz w:val="20"/>
          <w:szCs w:val="20"/>
          <w:lang w:val="pl-PL"/>
        </w:rPr>
        <w:t>‑</w:t>
      </w:r>
      <w:r w:rsidRPr="000E0F35">
        <w:rPr>
          <w:rFonts w:ascii="Arial" w:hAnsi="Arial" w:cs="Arial"/>
          <w:sz w:val="20"/>
          <w:szCs w:val="20"/>
          <w:lang w:val="pl-PL"/>
        </w:rPr>
        <w:t>rozliczeniowych i zgodnie z okresami rozliczeniowymi OSD dla danej grupy taryfowej.</w:t>
      </w:r>
    </w:p>
    <w:p w:rsidR="000E0F35" w:rsidRDefault="00000000" w:rsidP="000E0F35">
      <w:pPr>
        <w:pStyle w:val="Akapitzlist"/>
        <w:numPr>
          <w:ilvl w:val="0"/>
          <w:numId w:val="31"/>
        </w:numPr>
        <w:jc w:val="both"/>
        <w:rPr>
          <w:rFonts w:ascii="Arial" w:hAnsi="Arial" w:cs="Arial"/>
          <w:sz w:val="20"/>
          <w:szCs w:val="20"/>
          <w:lang w:val="pl-PL"/>
        </w:rPr>
      </w:pPr>
      <w:r w:rsidRPr="000E0F35">
        <w:rPr>
          <w:rFonts w:ascii="Arial" w:hAnsi="Arial" w:cs="Arial"/>
          <w:sz w:val="20"/>
          <w:szCs w:val="20"/>
          <w:lang w:val="pl-PL"/>
        </w:rPr>
        <w:t>Cykl odczytowy jest zgodny z cyklem OSD właściwego dla Miejsca odbioru.</w:t>
      </w:r>
    </w:p>
    <w:p w:rsidR="000E0F35" w:rsidRDefault="00000000" w:rsidP="000E0F35">
      <w:pPr>
        <w:pStyle w:val="Akapitzlist"/>
        <w:numPr>
          <w:ilvl w:val="0"/>
          <w:numId w:val="31"/>
        </w:numPr>
        <w:jc w:val="both"/>
        <w:rPr>
          <w:rFonts w:ascii="Arial" w:hAnsi="Arial" w:cs="Arial"/>
          <w:sz w:val="20"/>
          <w:szCs w:val="20"/>
          <w:lang w:val="pl-PL"/>
        </w:rPr>
      </w:pPr>
      <w:r w:rsidRPr="000E0F35">
        <w:rPr>
          <w:rFonts w:ascii="Arial" w:hAnsi="Arial" w:cs="Arial"/>
          <w:sz w:val="20"/>
          <w:szCs w:val="20"/>
          <w:lang w:val="pl-PL"/>
        </w:rPr>
        <w:t>Rozliczenia dla każdego Miejsca odbioru są prowadzone odrębnie, z uwzględnieniem współczynnika konwersji zgodnie z taryfą Wykonawcy i OSD. Dla grup W</w:t>
      </w:r>
      <w:r w:rsidRPr="000E0F35">
        <w:rPr>
          <w:rFonts w:ascii="Cambria Math" w:hAnsi="Cambria Math" w:cs="Cambria Math"/>
          <w:sz w:val="20"/>
          <w:szCs w:val="20"/>
          <w:lang w:val="pl-PL"/>
        </w:rPr>
        <w:t>‑</w:t>
      </w:r>
      <w:r w:rsidRPr="000E0F35">
        <w:rPr>
          <w:rFonts w:ascii="Arial" w:hAnsi="Arial" w:cs="Arial"/>
          <w:sz w:val="20"/>
          <w:szCs w:val="20"/>
          <w:lang w:val="pl-PL"/>
        </w:rPr>
        <w:t>1 do W</w:t>
      </w:r>
      <w:r w:rsidRPr="000E0F35">
        <w:rPr>
          <w:rFonts w:ascii="Cambria Math" w:hAnsi="Cambria Math" w:cs="Cambria Math"/>
          <w:sz w:val="20"/>
          <w:szCs w:val="20"/>
          <w:lang w:val="pl-PL"/>
        </w:rPr>
        <w:t>‑</w:t>
      </w:r>
      <w:r w:rsidRPr="000E0F35">
        <w:rPr>
          <w:rFonts w:ascii="Arial" w:hAnsi="Arial" w:cs="Arial"/>
          <w:sz w:val="20"/>
          <w:szCs w:val="20"/>
          <w:lang w:val="pl-PL"/>
        </w:rPr>
        <w:t>3 rozliczenie może następować na podstawie odczytu przekazanego przez Zamawiającego (serwisy</w:t>
      </w:r>
      <w:r w:rsidR="00587B64">
        <w:rPr>
          <w:rFonts w:ascii="Arial" w:hAnsi="Arial" w:cs="Arial"/>
          <w:sz w:val="20"/>
          <w:szCs w:val="20"/>
          <w:lang w:val="pl-PL"/>
        </w:rPr>
        <w:t> </w:t>
      </w:r>
      <w:r w:rsidRPr="000E0F35">
        <w:rPr>
          <w:rFonts w:ascii="Arial" w:hAnsi="Arial" w:cs="Arial"/>
          <w:sz w:val="20"/>
          <w:szCs w:val="20"/>
          <w:lang w:val="pl-PL"/>
        </w:rPr>
        <w:t>internetowe Wykonawcy, telefon). W razie braku odczytu – szacowanie zużycia przez Wykonawcę.</w:t>
      </w:r>
    </w:p>
    <w:p w:rsidR="000E0F35" w:rsidRDefault="00000000" w:rsidP="000E0F35">
      <w:pPr>
        <w:pStyle w:val="Akapitzlist"/>
        <w:numPr>
          <w:ilvl w:val="0"/>
          <w:numId w:val="31"/>
        </w:numPr>
        <w:jc w:val="both"/>
        <w:rPr>
          <w:rFonts w:ascii="Arial" w:hAnsi="Arial" w:cs="Arial"/>
          <w:sz w:val="20"/>
          <w:szCs w:val="20"/>
          <w:lang w:val="pl-PL"/>
        </w:rPr>
      </w:pPr>
      <w:r w:rsidRPr="000E0F35">
        <w:rPr>
          <w:rFonts w:ascii="Arial" w:hAnsi="Arial" w:cs="Arial"/>
          <w:sz w:val="20"/>
          <w:szCs w:val="20"/>
          <w:lang w:val="pl-PL"/>
        </w:rPr>
        <w:t>W przypadku przekroczenia mocy umownej Wykonawca wystawia fakturę dodatkową lub</w:t>
      </w:r>
      <w:r w:rsidR="00587B64">
        <w:rPr>
          <w:rFonts w:ascii="Arial" w:hAnsi="Arial" w:cs="Arial"/>
          <w:sz w:val="20"/>
          <w:szCs w:val="20"/>
          <w:lang w:val="pl-PL"/>
        </w:rPr>
        <w:t> </w:t>
      </w:r>
      <w:r w:rsidRPr="000E0F35">
        <w:rPr>
          <w:rFonts w:ascii="Arial" w:hAnsi="Arial" w:cs="Arial"/>
          <w:sz w:val="20"/>
          <w:szCs w:val="20"/>
          <w:lang w:val="pl-PL"/>
        </w:rPr>
        <w:t>uwzględnia przekroczenia na fakturze głównej – zgodnie z taryfą OSD.</w:t>
      </w:r>
    </w:p>
    <w:p w:rsidR="000E0F35" w:rsidRDefault="00000000" w:rsidP="000E0F35">
      <w:pPr>
        <w:pStyle w:val="Akapitzlist"/>
        <w:numPr>
          <w:ilvl w:val="0"/>
          <w:numId w:val="31"/>
        </w:numPr>
        <w:jc w:val="both"/>
        <w:rPr>
          <w:rFonts w:ascii="Arial" w:hAnsi="Arial" w:cs="Arial"/>
          <w:sz w:val="20"/>
          <w:szCs w:val="20"/>
          <w:lang w:val="pl-PL"/>
        </w:rPr>
      </w:pPr>
      <w:r w:rsidRPr="000E0F35">
        <w:rPr>
          <w:rFonts w:ascii="Arial" w:hAnsi="Arial" w:cs="Arial"/>
          <w:sz w:val="20"/>
          <w:szCs w:val="20"/>
          <w:lang w:val="pl-PL"/>
        </w:rPr>
        <w:t>Podstawą zapłaty są prawidłowo wystawione faktury Wykonawcy.</w:t>
      </w:r>
    </w:p>
    <w:p w:rsidR="000E0F35" w:rsidRDefault="00000000" w:rsidP="000E0F35">
      <w:pPr>
        <w:pStyle w:val="Akapitzlist"/>
        <w:numPr>
          <w:ilvl w:val="0"/>
          <w:numId w:val="31"/>
        </w:numPr>
        <w:jc w:val="both"/>
        <w:rPr>
          <w:rFonts w:ascii="Arial" w:hAnsi="Arial" w:cs="Arial"/>
          <w:sz w:val="20"/>
          <w:szCs w:val="20"/>
          <w:lang w:val="pl-PL"/>
        </w:rPr>
      </w:pPr>
      <w:r w:rsidRPr="000E0F35">
        <w:rPr>
          <w:rFonts w:ascii="Arial" w:hAnsi="Arial" w:cs="Arial"/>
          <w:sz w:val="20"/>
          <w:szCs w:val="20"/>
          <w:lang w:val="pl-PL"/>
        </w:rPr>
        <w:t>Wynagrodzenie płatne jest w terminie 30 dni od daty prawidłowo wystawionej faktury (formalnie i</w:t>
      </w:r>
      <w:r w:rsidR="00587B64">
        <w:rPr>
          <w:rFonts w:ascii="Arial" w:hAnsi="Arial" w:cs="Arial"/>
          <w:sz w:val="20"/>
          <w:szCs w:val="20"/>
          <w:lang w:val="pl-PL"/>
        </w:rPr>
        <w:t> </w:t>
      </w:r>
      <w:r w:rsidRPr="000E0F35">
        <w:rPr>
          <w:rFonts w:ascii="Arial" w:hAnsi="Arial" w:cs="Arial"/>
          <w:sz w:val="20"/>
          <w:szCs w:val="20"/>
          <w:lang w:val="pl-PL"/>
        </w:rPr>
        <w:t>merytorycznie) na rachunek wskazany na fakturze. Wykonawca doręczy fakturę nie później niż 21 dni przed terminem płatności; w razie opóźnienia doręczenia – termin płatności ulega przedłużeniu o okres opóźnienia. Dniem zapłaty jest dzień obciążenia rachunku Zamawiającego.</w:t>
      </w:r>
    </w:p>
    <w:p w:rsidR="000E0F35" w:rsidRDefault="00000000" w:rsidP="000E0F35">
      <w:pPr>
        <w:pStyle w:val="Akapitzlist"/>
        <w:numPr>
          <w:ilvl w:val="0"/>
          <w:numId w:val="31"/>
        </w:numPr>
        <w:jc w:val="both"/>
        <w:rPr>
          <w:rFonts w:ascii="Arial" w:hAnsi="Arial" w:cs="Arial"/>
          <w:sz w:val="20"/>
          <w:szCs w:val="20"/>
          <w:lang w:val="pl-PL"/>
        </w:rPr>
      </w:pPr>
      <w:r w:rsidRPr="000E0F35">
        <w:rPr>
          <w:rFonts w:ascii="Arial" w:hAnsi="Arial" w:cs="Arial"/>
          <w:sz w:val="20"/>
          <w:szCs w:val="20"/>
          <w:lang w:val="pl-PL"/>
        </w:rPr>
        <w:t>Zamawiający może wnieść pisemną reklamację co do faktury; Wykonawca rozpatruje ją w 14 dni. W razie uwzględnienia – wystawi korektę i zwróci nadpłatę w 14 dni.</w:t>
      </w:r>
    </w:p>
    <w:p w:rsidR="000E0F35" w:rsidRDefault="00000000" w:rsidP="000E0F35">
      <w:pPr>
        <w:pStyle w:val="Akapitzlist"/>
        <w:numPr>
          <w:ilvl w:val="0"/>
          <w:numId w:val="31"/>
        </w:numPr>
        <w:jc w:val="both"/>
        <w:rPr>
          <w:rFonts w:ascii="Arial" w:hAnsi="Arial" w:cs="Arial"/>
          <w:sz w:val="20"/>
          <w:szCs w:val="20"/>
          <w:lang w:val="pl-PL"/>
        </w:rPr>
      </w:pPr>
      <w:r w:rsidRPr="000E0F35">
        <w:rPr>
          <w:rFonts w:ascii="Arial" w:hAnsi="Arial" w:cs="Arial"/>
          <w:sz w:val="20"/>
          <w:szCs w:val="20"/>
          <w:lang w:val="pl-PL"/>
        </w:rPr>
        <w:t>Złożenie reklamacji nie wstrzymuje płatności, chyba że:</w:t>
      </w:r>
    </w:p>
    <w:p w:rsidR="000E0F35" w:rsidRDefault="00000000" w:rsidP="000E0F35">
      <w:pPr>
        <w:pStyle w:val="Akapitzlist"/>
        <w:numPr>
          <w:ilvl w:val="0"/>
          <w:numId w:val="32"/>
        </w:numPr>
        <w:jc w:val="both"/>
        <w:rPr>
          <w:rFonts w:ascii="Arial" w:hAnsi="Arial" w:cs="Arial"/>
          <w:sz w:val="20"/>
          <w:szCs w:val="20"/>
          <w:lang w:val="pl-PL"/>
        </w:rPr>
      </w:pPr>
      <w:r w:rsidRPr="000E0F35">
        <w:rPr>
          <w:rFonts w:ascii="Arial" w:hAnsi="Arial" w:cs="Arial"/>
          <w:sz w:val="20"/>
          <w:szCs w:val="20"/>
          <w:lang w:val="pl-PL"/>
        </w:rPr>
        <w:t>faktura obejmuje Miejsca odbioru nienależące do Zamawiającego;</w:t>
      </w:r>
    </w:p>
    <w:p w:rsidR="0017785B" w:rsidRPr="000E0F35" w:rsidRDefault="00000000" w:rsidP="000E0F35">
      <w:pPr>
        <w:pStyle w:val="Akapitzlist"/>
        <w:numPr>
          <w:ilvl w:val="0"/>
          <w:numId w:val="32"/>
        </w:numPr>
        <w:jc w:val="both"/>
        <w:rPr>
          <w:rFonts w:ascii="Arial" w:hAnsi="Arial" w:cs="Arial"/>
          <w:sz w:val="20"/>
          <w:szCs w:val="20"/>
          <w:lang w:val="pl-PL"/>
        </w:rPr>
      </w:pPr>
      <w:r w:rsidRPr="000E0F35">
        <w:rPr>
          <w:rFonts w:ascii="Arial" w:hAnsi="Arial" w:cs="Arial"/>
          <w:sz w:val="20"/>
          <w:szCs w:val="20"/>
          <w:lang w:val="pl-PL"/>
        </w:rPr>
        <w:t>ceny i stawki są niezgodne z Załącznikiem nr 5 lub z aktualną taryfą OSD lub zawierają nieobjęte Umową opłaty.</w:t>
      </w:r>
    </w:p>
    <w:p w:rsidR="0017785B" w:rsidRPr="000E0F35" w:rsidRDefault="00000000" w:rsidP="000E0F35">
      <w:pPr>
        <w:jc w:val="center"/>
        <w:rPr>
          <w:rFonts w:ascii="Arial" w:hAnsi="Arial" w:cs="Arial"/>
          <w:sz w:val="20"/>
          <w:szCs w:val="20"/>
          <w:lang w:val="pl-PL"/>
        </w:rPr>
      </w:pPr>
      <w:r w:rsidRPr="000E0F35">
        <w:rPr>
          <w:rFonts w:ascii="Arial" w:hAnsi="Arial" w:cs="Arial"/>
          <w:b/>
          <w:sz w:val="20"/>
          <w:szCs w:val="20"/>
          <w:lang w:val="pl-PL"/>
        </w:rPr>
        <w:t>§ 9. Wstrzymanie sprzedaży paliwa</w:t>
      </w:r>
    </w:p>
    <w:p w:rsidR="000E0F35" w:rsidRDefault="00000000" w:rsidP="000E0F35">
      <w:pPr>
        <w:pStyle w:val="Akapitzlist"/>
        <w:numPr>
          <w:ilvl w:val="0"/>
          <w:numId w:val="33"/>
        </w:numPr>
        <w:jc w:val="both"/>
        <w:rPr>
          <w:rFonts w:ascii="Arial" w:hAnsi="Arial" w:cs="Arial"/>
          <w:sz w:val="20"/>
          <w:szCs w:val="20"/>
          <w:lang w:val="pl-PL"/>
        </w:rPr>
      </w:pPr>
      <w:r w:rsidRPr="000E0F35">
        <w:rPr>
          <w:rFonts w:ascii="Arial" w:hAnsi="Arial" w:cs="Arial"/>
          <w:sz w:val="20"/>
          <w:szCs w:val="20"/>
          <w:lang w:val="pl-PL"/>
        </w:rPr>
        <w:t>Wykonawca może wstrzymać sprzedaż, gdy Zamawiający zwleka z zapłatą co najmniej miesiąc po upływie terminu płatności z § 8 ust. 6, po uprzednim bezskutecznym pisemnym wezwaniu do</w:t>
      </w:r>
      <w:r w:rsidR="00587B64">
        <w:rPr>
          <w:rFonts w:ascii="Arial" w:hAnsi="Arial" w:cs="Arial"/>
          <w:sz w:val="20"/>
          <w:szCs w:val="20"/>
          <w:lang w:val="pl-PL"/>
        </w:rPr>
        <w:t> </w:t>
      </w:r>
      <w:r w:rsidRPr="000E0F35">
        <w:rPr>
          <w:rFonts w:ascii="Arial" w:hAnsi="Arial" w:cs="Arial"/>
          <w:sz w:val="20"/>
          <w:szCs w:val="20"/>
          <w:lang w:val="pl-PL"/>
        </w:rPr>
        <w:t>zapłaty (z dodatkowym 14</w:t>
      </w:r>
      <w:r w:rsidRPr="000E0F35">
        <w:rPr>
          <w:rFonts w:ascii="Cambria Math" w:hAnsi="Cambria Math" w:cs="Cambria Math"/>
          <w:sz w:val="20"/>
          <w:szCs w:val="20"/>
          <w:lang w:val="pl-PL"/>
        </w:rPr>
        <w:t>‑</w:t>
      </w:r>
      <w:r w:rsidRPr="000E0F35">
        <w:rPr>
          <w:rFonts w:ascii="Arial" w:hAnsi="Arial" w:cs="Arial"/>
          <w:sz w:val="20"/>
          <w:szCs w:val="20"/>
          <w:lang w:val="pl-PL"/>
        </w:rPr>
        <w:t>dniowym terminem) i pisemnym powiadomieniu o zamiarze wstrzymania sprzedaży lub wypowiedzenia Umowy.</w:t>
      </w:r>
    </w:p>
    <w:p w:rsidR="000E0F35" w:rsidRDefault="00000000" w:rsidP="000E0F35">
      <w:pPr>
        <w:pStyle w:val="Akapitzlist"/>
        <w:numPr>
          <w:ilvl w:val="0"/>
          <w:numId w:val="33"/>
        </w:numPr>
        <w:jc w:val="both"/>
        <w:rPr>
          <w:rFonts w:ascii="Arial" w:hAnsi="Arial" w:cs="Arial"/>
          <w:sz w:val="20"/>
          <w:szCs w:val="20"/>
          <w:lang w:val="pl-PL"/>
        </w:rPr>
      </w:pPr>
      <w:r w:rsidRPr="000E0F35">
        <w:rPr>
          <w:rFonts w:ascii="Arial" w:hAnsi="Arial" w:cs="Arial"/>
          <w:sz w:val="20"/>
          <w:szCs w:val="20"/>
          <w:lang w:val="pl-PL"/>
        </w:rPr>
        <w:t>Wstrzymanie następuje poprzez wniosek Wykonawcy do OSD o wstrzymanie dostarczania paliwa.</w:t>
      </w:r>
    </w:p>
    <w:p w:rsidR="000E0F35" w:rsidRDefault="00000000" w:rsidP="000E0F35">
      <w:pPr>
        <w:pStyle w:val="Akapitzlist"/>
        <w:numPr>
          <w:ilvl w:val="0"/>
          <w:numId w:val="33"/>
        </w:numPr>
        <w:jc w:val="both"/>
        <w:rPr>
          <w:rFonts w:ascii="Arial" w:hAnsi="Arial" w:cs="Arial"/>
          <w:sz w:val="20"/>
          <w:szCs w:val="20"/>
          <w:lang w:val="pl-PL"/>
        </w:rPr>
      </w:pPr>
      <w:r w:rsidRPr="000E0F35">
        <w:rPr>
          <w:rFonts w:ascii="Arial" w:hAnsi="Arial" w:cs="Arial"/>
          <w:sz w:val="20"/>
          <w:szCs w:val="20"/>
          <w:lang w:val="pl-PL"/>
        </w:rPr>
        <w:t>Wznowienie dostaw na wniosek Wykonawcy nastąpi po uregulowaniu zaległości.</w:t>
      </w:r>
    </w:p>
    <w:p w:rsidR="00587B64" w:rsidRPr="00587B64" w:rsidRDefault="00000000" w:rsidP="00587B64">
      <w:pPr>
        <w:pStyle w:val="Akapitzlist"/>
        <w:numPr>
          <w:ilvl w:val="0"/>
          <w:numId w:val="33"/>
        </w:numPr>
        <w:jc w:val="both"/>
        <w:rPr>
          <w:rFonts w:ascii="Arial" w:hAnsi="Arial" w:cs="Arial"/>
          <w:sz w:val="20"/>
          <w:szCs w:val="20"/>
          <w:lang w:val="pl-PL"/>
        </w:rPr>
      </w:pPr>
      <w:r w:rsidRPr="000E0F35">
        <w:rPr>
          <w:rFonts w:ascii="Arial" w:hAnsi="Arial" w:cs="Arial"/>
          <w:sz w:val="20"/>
          <w:szCs w:val="20"/>
          <w:lang w:val="pl-PL"/>
        </w:rPr>
        <w:t>Wykonawca nie odpowiada za szkody związane ze wstrzymaniem sprzedaży z winy Zamawiającego i naruszeniem przepisów Prawa energetycznego i Kodeksu cywilnego.</w:t>
      </w:r>
    </w:p>
    <w:p w:rsidR="0017785B" w:rsidRPr="000E0F35" w:rsidRDefault="00000000" w:rsidP="000E0F35">
      <w:pPr>
        <w:jc w:val="center"/>
        <w:rPr>
          <w:rFonts w:ascii="Arial" w:hAnsi="Arial" w:cs="Arial"/>
          <w:sz w:val="20"/>
          <w:szCs w:val="20"/>
          <w:lang w:val="pl-PL"/>
        </w:rPr>
      </w:pPr>
      <w:r w:rsidRPr="000E0F35">
        <w:rPr>
          <w:rFonts w:ascii="Arial" w:hAnsi="Arial" w:cs="Arial"/>
          <w:b/>
          <w:sz w:val="20"/>
          <w:szCs w:val="20"/>
          <w:lang w:val="pl-PL"/>
        </w:rPr>
        <w:t>§ 10. Odstąpienie od Umowy i rozwiązanie Umowy</w:t>
      </w:r>
    </w:p>
    <w:p w:rsidR="000E0F35" w:rsidRDefault="00000000" w:rsidP="000E0F35">
      <w:pPr>
        <w:pStyle w:val="Akapitzlist"/>
        <w:numPr>
          <w:ilvl w:val="0"/>
          <w:numId w:val="34"/>
        </w:numPr>
        <w:jc w:val="both"/>
        <w:rPr>
          <w:rFonts w:ascii="Arial" w:hAnsi="Arial" w:cs="Arial"/>
          <w:sz w:val="20"/>
          <w:szCs w:val="20"/>
          <w:lang w:val="pl-PL"/>
        </w:rPr>
      </w:pPr>
      <w:r w:rsidRPr="000E0F35">
        <w:rPr>
          <w:rFonts w:ascii="Arial" w:hAnsi="Arial" w:cs="Arial"/>
          <w:sz w:val="20"/>
          <w:szCs w:val="20"/>
          <w:lang w:val="pl-PL"/>
        </w:rPr>
        <w:t>Zamawiającemu przysługuje prawo odstąpienia od Umowy:</w:t>
      </w:r>
    </w:p>
    <w:p w:rsidR="000E0F35" w:rsidRDefault="00000000" w:rsidP="000E0F35">
      <w:pPr>
        <w:pStyle w:val="Akapitzlist"/>
        <w:numPr>
          <w:ilvl w:val="0"/>
          <w:numId w:val="35"/>
        </w:numPr>
        <w:jc w:val="both"/>
        <w:rPr>
          <w:rFonts w:ascii="Arial" w:hAnsi="Arial" w:cs="Arial"/>
          <w:sz w:val="20"/>
          <w:szCs w:val="20"/>
          <w:lang w:val="pl-PL"/>
        </w:rPr>
      </w:pPr>
      <w:r w:rsidRPr="000E0F35">
        <w:rPr>
          <w:rFonts w:ascii="Arial" w:hAnsi="Arial" w:cs="Arial"/>
          <w:sz w:val="20"/>
          <w:szCs w:val="20"/>
          <w:lang w:val="pl-PL"/>
        </w:rPr>
        <w:t>w razie wszczęcia wobec Wykonawcy postępowania upadłościowego, odmowy ogłoszenia upadłości z powodu braku majątku, zawarcia układu z wierzycielami zagrażającego realizacji Umowy lub likwidacji przedsiębiorstwa;</w:t>
      </w:r>
    </w:p>
    <w:p w:rsidR="0017785B" w:rsidRPr="000E0F35" w:rsidRDefault="00000000" w:rsidP="000E0F35">
      <w:pPr>
        <w:pStyle w:val="Akapitzlist"/>
        <w:numPr>
          <w:ilvl w:val="0"/>
          <w:numId w:val="35"/>
        </w:numPr>
        <w:jc w:val="both"/>
        <w:rPr>
          <w:rFonts w:ascii="Arial" w:hAnsi="Arial" w:cs="Arial"/>
          <w:sz w:val="20"/>
          <w:szCs w:val="20"/>
          <w:lang w:val="pl-PL"/>
        </w:rPr>
      </w:pPr>
      <w:r w:rsidRPr="000E0F35">
        <w:rPr>
          <w:rFonts w:ascii="Arial" w:hAnsi="Arial" w:cs="Arial"/>
          <w:sz w:val="20"/>
          <w:szCs w:val="20"/>
          <w:lang w:val="pl-PL"/>
        </w:rPr>
        <w:t>gdy Wykonawca z własnej winy nie rozpoczął realizacji lub – pomimo pisemnego wezwania – wykonuje zobowiązania nienależycie.</w:t>
      </w:r>
    </w:p>
    <w:p w:rsidR="000E0F35" w:rsidRDefault="00000000" w:rsidP="000E0F35">
      <w:pPr>
        <w:pStyle w:val="Akapitzlist"/>
        <w:numPr>
          <w:ilvl w:val="0"/>
          <w:numId w:val="34"/>
        </w:numPr>
        <w:jc w:val="both"/>
        <w:rPr>
          <w:rFonts w:ascii="Arial" w:hAnsi="Arial" w:cs="Arial"/>
          <w:sz w:val="20"/>
          <w:szCs w:val="20"/>
          <w:lang w:val="pl-PL"/>
        </w:rPr>
      </w:pPr>
      <w:r w:rsidRPr="000E0F35">
        <w:rPr>
          <w:rFonts w:ascii="Arial" w:hAnsi="Arial" w:cs="Arial"/>
          <w:sz w:val="20"/>
          <w:szCs w:val="20"/>
          <w:lang w:val="pl-PL"/>
        </w:rPr>
        <w:lastRenderedPageBreak/>
        <w:t>Oświadczenie o odstąpieniu może zostać złożone w terminie 14 dni od powzięcia wiadomości o</w:t>
      </w:r>
      <w:r w:rsidR="00587B64">
        <w:rPr>
          <w:rFonts w:ascii="Arial" w:hAnsi="Arial" w:cs="Arial"/>
          <w:sz w:val="20"/>
          <w:szCs w:val="20"/>
          <w:lang w:val="pl-PL"/>
        </w:rPr>
        <w:t> </w:t>
      </w:r>
      <w:r w:rsidRPr="000E0F35">
        <w:rPr>
          <w:rFonts w:ascii="Arial" w:hAnsi="Arial" w:cs="Arial"/>
          <w:sz w:val="20"/>
          <w:szCs w:val="20"/>
          <w:lang w:val="pl-PL"/>
        </w:rPr>
        <w:t>przyczynach, nie później niż do końca okresu obowiązywania Umowy.</w:t>
      </w:r>
    </w:p>
    <w:p w:rsidR="000E0F35" w:rsidRDefault="00000000" w:rsidP="000E0F35">
      <w:pPr>
        <w:pStyle w:val="Akapitzlist"/>
        <w:numPr>
          <w:ilvl w:val="0"/>
          <w:numId w:val="34"/>
        </w:numPr>
        <w:jc w:val="both"/>
        <w:rPr>
          <w:rFonts w:ascii="Arial" w:hAnsi="Arial" w:cs="Arial"/>
          <w:sz w:val="20"/>
          <w:szCs w:val="20"/>
          <w:lang w:val="pl-PL"/>
        </w:rPr>
      </w:pPr>
      <w:r w:rsidRPr="000E0F35">
        <w:rPr>
          <w:rFonts w:ascii="Arial" w:hAnsi="Arial" w:cs="Arial"/>
          <w:sz w:val="20"/>
          <w:szCs w:val="20"/>
          <w:lang w:val="pl-PL"/>
        </w:rPr>
        <w:t>Uprawnienia z ust. 1 nie uchybiają innym podstawom odstąpienia lub wypowiedzenia przewidzianym w Kodeksie cywilnym.</w:t>
      </w:r>
    </w:p>
    <w:p w:rsidR="000E0F35" w:rsidRDefault="00000000" w:rsidP="000E0F35">
      <w:pPr>
        <w:pStyle w:val="Akapitzlist"/>
        <w:numPr>
          <w:ilvl w:val="0"/>
          <w:numId w:val="34"/>
        </w:numPr>
        <w:jc w:val="both"/>
        <w:rPr>
          <w:rFonts w:ascii="Arial" w:hAnsi="Arial" w:cs="Arial"/>
          <w:sz w:val="20"/>
          <w:szCs w:val="20"/>
          <w:lang w:val="pl-PL"/>
        </w:rPr>
      </w:pPr>
      <w:r w:rsidRPr="000E0F35">
        <w:rPr>
          <w:rFonts w:ascii="Arial" w:hAnsi="Arial" w:cs="Arial"/>
          <w:sz w:val="20"/>
          <w:szCs w:val="20"/>
          <w:lang w:val="pl-PL"/>
        </w:rPr>
        <w:t>Oświadczenie o odstąpieniu wymaga formy pisemnej pod rygorem nieważności i wskazania uzasadnienia.</w:t>
      </w:r>
    </w:p>
    <w:p w:rsidR="000E0F35" w:rsidRDefault="00000000" w:rsidP="000E0F35">
      <w:pPr>
        <w:pStyle w:val="Akapitzlist"/>
        <w:numPr>
          <w:ilvl w:val="0"/>
          <w:numId w:val="34"/>
        </w:numPr>
        <w:jc w:val="both"/>
        <w:rPr>
          <w:rFonts w:ascii="Arial" w:hAnsi="Arial" w:cs="Arial"/>
          <w:sz w:val="20"/>
          <w:szCs w:val="20"/>
          <w:lang w:val="pl-PL"/>
        </w:rPr>
      </w:pPr>
      <w:r w:rsidRPr="000E0F35">
        <w:rPr>
          <w:rFonts w:ascii="Arial" w:hAnsi="Arial" w:cs="Arial"/>
          <w:sz w:val="20"/>
          <w:szCs w:val="20"/>
          <w:lang w:val="pl-PL"/>
        </w:rPr>
        <w:t>Odstąpienie lub rozwiązanie nie zwalnia Stron z rozliczeń należnych do dnia ustania Umowy.</w:t>
      </w:r>
    </w:p>
    <w:p w:rsidR="0017785B" w:rsidRPr="000E0F35" w:rsidRDefault="00000000" w:rsidP="000E0F35">
      <w:pPr>
        <w:pStyle w:val="Akapitzlist"/>
        <w:numPr>
          <w:ilvl w:val="0"/>
          <w:numId w:val="34"/>
        </w:numPr>
        <w:jc w:val="both"/>
        <w:rPr>
          <w:rFonts w:ascii="Arial" w:hAnsi="Arial" w:cs="Arial"/>
          <w:sz w:val="20"/>
          <w:szCs w:val="20"/>
          <w:lang w:val="pl-PL"/>
        </w:rPr>
      </w:pPr>
      <w:r w:rsidRPr="000E0F35">
        <w:rPr>
          <w:rFonts w:ascii="Arial" w:hAnsi="Arial" w:cs="Arial"/>
          <w:sz w:val="20"/>
          <w:szCs w:val="20"/>
          <w:lang w:val="pl-PL"/>
        </w:rPr>
        <w:t>Jeżeli siła wyższa trwa nieprzerwanie dłużej niż 60 dni w roku umownym, Strona zawiadomiona o</w:t>
      </w:r>
      <w:r w:rsidR="00587B64">
        <w:rPr>
          <w:rFonts w:ascii="Arial" w:hAnsi="Arial" w:cs="Arial"/>
          <w:sz w:val="20"/>
          <w:szCs w:val="20"/>
          <w:lang w:val="pl-PL"/>
        </w:rPr>
        <w:t> </w:t>
      </w:r>
      <w:r w:rsidRPr="000E0F35">
        <w:rPr>
          <w:rFonts w:ascii="Arial" w:hAnsi="Arial" w:cs="Arial"/>
          <w:sz w:val="20"/>
          <w:szCs w:val="20"/>
          <w:lang w:val="pl-PL"/>
        </w:rPr>
        <w:t>sile wyższej może wypowiedzieć Umowę z 14</w:t>
      </w:r>
      <w:r w:rsidRPr="000E0F35">
        <w:rPr>
          <w:rFonts w:ascii="Cambria Math" w:hAnsi="Cambria Math" w:cs="Cambria Math"/>
          <w:sz w:val="20"/>
          <w:szCs w:val="20"/>
          <w:lang w:val="pl-PL"/>
        </w:rPr>
        <w:t>‑</w:t>
      </w:r>
      <w:r w:rsidRPr="000E0F35">
        <w:rPr>
          <w:rFonts w:ascii="Arial" w:hAnsi="Arial" w:cs="Arial"/>
          <w:sz w:val="20"/>
          <w:szCs w:val="20"/>
          <w:lang w:val="pl-PL"/>
        </w:rPr>
        <w:t>dniowym terminem.</w:t>
      </w:r>
    </w:p>
    <w:p w:rsidR="0017785B" w:rsidRPr="000E0F35" w:rsidRDefault="00000000" w:rsidP="000E0F35">
      <w:pPr>
        <w:jc w:val="center"/>
        <w:rPr>
          <w:rFonts w:ascii="Arial" w:hAnsi="Arial" w:cs="Arial"/>
          <w:sz w:val="20"/>
          <w:szCs w:val="20"/>
          <w:lang w:val="pl-PL"/>
        </w:rPr>
      </w:pPr>
      <w:r w:rsidRPr="000E0F35">
        <w:rPr>
          <w:rFonts w:ascii="Arial" w:hAnsi="Arial" w:cs="Arial"/>
          <w:b/>
          <w:sz w:val="20"/>
          <w:szCs w:val="20"/>
          <w:lang w:val="pl-PL"/>
        </w:rPr>
        <w:t>§ 11. Podwykonawstwo</w:t>
      </w:r>
    </w:p>
    <w:p w:rsidR="000E0F35" w:rsidRDefault="00000000" w:rsidP="000E0F35">
      <w:pPr>
        <w:pStyle w:val="Akapitzlist"/>
        <w:numPr>
          <w:ilvl w:val="0"/>
          <w:numId w:val="36"/>
        </w:numPr>
        <w:jc w:val="both"/>
        <w:rPr>
          <w:rFonts w:ascii="Arial" w:hAnsi="Arial" w:cs="Arial"/>
          <w:sz w:val="20"/>
          <w:szCs w:val="20"/>
          <w:lang w:val="pl-PL"/>
        </w:rPr>
      </w:pPr>
      <w:r w:rsidRPr="000E0F35">
        <w:rPr>
          <w:rFonts w:ascii="Arial" w:hAnsi="Arial" w:cs="Arial"/>
          <w:sz w:val="20"/>
          <w:szCs w:val="20"/>
          <w:lang w:val="pl-PL"/>
        </w:rPr>
        <w:t>Wykonawca powierza wykonanie części zamówienia podwykonawcy:</w:t>
      </w:r>
    </w:p>
    <w:p w:rsidR="000E0F35" w:rsidRDefault="00000000" w:rsidP="000E0F35">
      <w:pPr>
        <w:pStyle w:val="Akapitzlist"/>
        <w:numPr>
          <w:ilvl w:val="0"/>
          <w:numId w:val="37"/>
        </w:numPr>
        <w:jc w:val="both"/>
        <w:rPr>
          <w:rFonts w:ascii="Arial" w:hAnsi="Arial" w:cs="Arial"/>
          <w:sz w:val="20"/>
          <w:szCs w:val="20"/>
          <w:lang w:val="pl-PL"/>
        </w:rPr>
      </w:pPr>
      <w:r w:rsidRPr="000E0F35">
        <w:rPr>
          <w:rFonts w:ascii="Arial" w:hAnsi="Arial" w:cs="Arial"/>
          <w:sz w:val="20"/>
          <w:szCs w:val="20"/>
          <w:lang w:val="pl-PL"/>
        </w:rPr>
        <w:t>(zakres powierzany) …</w:t>
      </w:r>
    </w:p>
    <w:p w:rsidR="0017785B" w:rsidRPr="000E0F35" w:rsidRDefault="00000000" w:rsidP="000E0F35">
      <w:pPr>
        <w:pStyle w:val="Akapitzlist"/>
        <w:numPr>
          <w:ilvl w:val="0"/>
          <w:numId w:val="37"/>
        </w:numPr>
        <w:jc w:val="both"/>
        <w:rPr>
          <w:rFonts w:ascii="Arial" w:hAnsi="Arial" w:cs="Arial"/>
          <w:sz w:val="20"/>
          <w:szCs w:val="20"/>
          <w:lang w:val="pl-PL"/>
        </w:rPr>
      </w:pPr>
      <w:r w:rsidRPr="000E0F35">
        <w:rPr>
          <w:rFonts w:ascii="Arial" w:hAnsi="Arial" w:cs="Arial"/>
          <w:sz w:val="20"/>
          <w:szCs w:val="20"/>
          <w:lang w:val="pl-PL"/>
        </w:rPr>
        <w:t>(nazwa i adres podwykonawcy) …</w:t>
      </w:r>
    </w:p>
    <w:p w:rsidR="000E0F35" w:rsidRDefault="00000000" w:rsidP="000E0F35">
      <w:pPr>
        <w:pStyle w:val="Akapitzlist"/>
        <w:numPr>
          <w:ilvl w:val="0"/>
          <w:numId w:val="36"/>
        </w:numPr>
        <w:jc w:val="both"/>
        <w:rPr>
          <w:rFonts w:ascii="Arial" w:hAnsi="Arial" w:cs="Arial"/>
          <w:sz w:val="20"/>
          <w:szCs w:val="20"/>
          <w:lang w:val="pl-PL"/>
        </w:rPr>
      </w:pPr>
      <w:r w:rsidRPr="000E0F35">
        <w:rPr>
          <w:rFonts w:ascii="Arial" w:hAnsi="Arial" w:cs="Arial"/>
          <w:sz w:val="20"/>
          <w:szCs w:val="20"/>
          <w:lang w:val="pl-PL"/>
        </w:rPr>
        <w:t>Podwykonawca został wskazany w ofercie Wykonawcy, na którego zasoby Wykonawca się</w:t>
      </w:r>
      <w:r w:rsidR="00587B64">
        <w:rPr>
          <w:rFonts w:ascii="Arial" w:hAnsi="Arial" w:cs="Arial"/>
          <w:sz w:val="20"/>
          <w:szCs w:val="20"/>
          <w:lang w:val="pl-PL"/>
        </w:rPr>
        <w:t> </w:t>
      </w:r>
      <w:r w:rsidRPr="000E0F35">
        <w:rPr>
          <w:rFonts w:ascii="Arial" w:hAnsi="Arial" w:cs="Arial"/>
          <w:sz w:val="20"/>
          <w:szCs w:val="20"/>
          <w:lang w:val="pl-PL"/>
        </w:rPr>
        <w:t>powoływał w celu wykazania spełnienia warunków udziału (art. 112 ust. 2 PZP).</w:t>
      </w:r>
    </w:p>
    <w:p w:rsidR="000E0F35" w:rsidRDefault="00000000" w:rsidP="000E0F35">
      <w:pPr>
        <w:pStyle w:val="Akapitzlist"/>
        <w:numPr>
          <w:ilvl w:val="0"/>
          <w:numId w:val="36"/>
        </w:numPr>
        <w:jc w:val="both"/>
        <w:rPr>
          <w:rFonts w:ascii="Arial" w:hAnsi="Arial" w:cs="Arial"/>
          <w:sz w:val="20"/>
          <w:szCs w:val="20"/>
          <w:lang w:val="pl-PL"/>
        </w:rPr>
      </w:pPr>
      <w:r w:rsidRPr="000E0F35">
        <w:rPr>
          <w:rFonts w:ascii="Arial" w:hAnsi="Arial" w:cs="Arial"/>
          <w:sz w:val="20"/>
          <w:szCs w:val="20"/>
          <w:lang w:val="pl-PL"/>
        </w:rPr>
        <w:t>W razie zmiany lub rezygnacji z podwykonawcy z ust. 1 Wykonawca wykaże, że nowy podwykonawca lub sam Wykonawca spełnia warunki nie mniej rygorystycznie niż</w:t>
      </w:r>
      <w:r w:rsidR="00587B64">
        <w:rPr>
          <w:rFonts w:ascii="Arial" w:hAnsi="Arial" w:cs="Arial"/>
          <w:sz w:val="20"/>
          <w:szCs w:val="20"/>
          <w:lang w:val="pl-PL"/>
        </w:rPr>
        <w:t> </w:t>
      </w:r>
      <w:r w:rsidRPr="000E0F35">
        <w:rPr>
          <w:rFonts w:ascii="Arial" w:hAnsi="Arial" w:cs="Arial"/>
          <w:sz w:val="20"/>
          <w:szCs w:val="20"/>
          <w:lang w:val="pl-PL"/>
        </w:rPr>
        <w:t>w</w:t>
      </w:r>
      <w:r w:rsidR="00587B64">
        <w:rPr>
          <w:rFonts w:ascii="Arial" w:hAnsi="Arial" w:cs="Arial"/>
          <w:sz w:val="20"/>
          <w:szCs w:val="20"/>
          <w:lang w:val="pl-PL"/>
        </w:rPr>
        <w:t> </w:t>
      </w:r>
      <w:r w:rsidRPr="000E0F35">
        <w:rPr>
          <w:rFonts w:ascii="Arial" w:hAnsi="Arial" w:cs="Arial"/>
          <w:sz w:val="20"/>
          <w:szCs w:val="20"/>
          <w:lang w:val="pl-PL"/>
        </w:rPr>
        <w:t>postępowaniu.</w:t>
      </w:r>
    </w:p>
    <w:p w:rsidR="000E0F35" w:rsidRDefault="00000000" w:rsidP="000E0F35">
      <w:pPr>
        <w:pStyle w:val="Akapitzlist"/>
        <w:numPr>
          <w:ilvl w:val="0"/>
          <w:numId w:val="36"/>
        </w:numPr>
        <w:jc w:val="both"/>
        <w:rPr>
          <w:rFonts w:ascii="Arial" w:hAnsi="Arial" w:cs="Arial"/>
          <w:sz w:val="20"/>
          <w:szCs w:val="20"/>
          <w:lang w:val="pl-PL"/>
        </w:rPr>
      </w:pPr>
      <w:r w:rsidRPr="000E0F35">
        <w:rPr>
          <w:rFonts w:ascii="Arial" w:hAnsi="Arial" w:cs="Arial"/>
          <w:sz w:val="20"/>
          <w:szCs w:val="20"/>
          <w:lang w:val="pl-PL"/>
        </w:rPr>
        <w:t>Wykonawca występuje do Zamawiającego o zgodę na nowego podwykonawcę i przedstawia dokumenty potwierdzające spełnienie warunków udziału (art. 112 ust. 2 PZP).</w:t>
      </w:r>
    </w:p>
    <w:p w:rsidR="000E0F35" w:rsidRDefault="00000000" w:rsidP="000E0F35">
      <w:pPr>
        <w:pStyle w:val="Akapitzlist"/>
        <w:numPr>
          <w:ilvl w:val="0"/>
          <w:numId w:val="36"/>
        </w:numPr>
        <w:jc w:val="both"/>
        <w:rPr>
          <w:rFonts w:ascii="Arial" w:hAnsi="Arial" w:cs="Arial"/>
          <w:sz w:val="20"/>
          <w:szCs w:val="20"/>
          <w:lang w:val="pl-PL"/>
        </w:rPr>
      </w:pPr>
      <w:r w:rsidRPr="000E0F35">
        <w:rPr>
          <w:rFonts w:ascii="Arial" w:hAnsi="Arial" w:cs="Arial"/>
          <w:sz w:val="20"/>
          <w:szCs w:val="20"/>
          <w:lang w:val="pl-PL"/>
        </w:rPr>
        <w:t>Zmiana podwykonawcy wskazanego w ofercie wymaga formy pisemnej (aneks).</w:t>
      </w:r>
    </w:p>
    <w:p w:rsidR="0045793E" w:rsidRDefault="00000000" w:rsidP="002D4714">
      <w:pPr>
        <w:pStyle w:val="Akapitzlist"/>
        <w:numPr>
          <w:ilvl w:val="0"/>
          <w:numId w:val="36"/>
        </w:numPr>
        <w:jc w:val="both"/>
        <w:rPr>
          <w:rFonts w:ascii="Arial" w:hAnsi="Arial" w:cs="Arial"/>
          <w:sz w:val="20"/>
          <w:szCs w:val="20"/>
          <w:lang w:val="pl-PL"/>
        </w:rPr>
      </w:pPr>
      <w:r w:rsidRPr="000E0F35">
        <w:rPr>
          <w:rFonts w:ascii="Arial" w:hAnsi="Arial" w:cs="Arial"/>
          <w:sz w:val="20"/>
          <w:szCs w:val="20"/>
          <w:lang w:val="pl-PL"/>
        </w:rPr>
        <w:t>Podwykonawstwo nie zwalnia Wykonawcy z odpowiedzialności za wykonanie Umowy; odpowiada on za działania i zaniechania podwykonawców jak za własne.</w:t>
      </w:r>
    </w:p>
    <w:p w:rsidR="0045793E" w:rsidRDefault="0045793E" w:rsidP="0045793E">
      <w:pPr>
        <w:pStyle w:val="Akapitzlist"/>
        <w:jc w:val="both"/>
        <w:rPr>
          <w:rFonts w:ascii="Arial" w:hAnsi="Arial" w:cs="Arial"/>
          <w:sz w:val="20"/>
          <w:szCs w:val="20"/>
          <w:lang w:val="pl-PL"/>
        </w:rPr>
      </w:pPr>
    </w:p>
    <w:p w:rsidR="0017785B" w:rsidRPr="0045793E" w:rsidRDefault="00000000" w:rsidP="0045793E">
      <w:pPr>
        <w:pStyle w:val="Akapitzlist"/>
        <w:jc w:val="both"/>
        <w:rPr>
          <w:rFonts w:ascii="Arial" w:hAnsi="Arial" w:cs="Arial"/>
          <w:sz w:val="20"/>
          <w:szCs w:val="20"/>
          <w:lang w:val="pl-PL"/>
        </w:rPr>
      </w:pPr>
      <w:r w:rsidRPr="0045793E">
        <w:rPr>
          <w:rFonts w:ascii="Arial" w:hAnsi="Arial" w:cs="Arial"/>
          <w:sz w:val="20"/>
          <w:szCs w:val="20"/>
          <w:lang w:val="pl-PL"/>
        </w:rPr>
        <w:t>Postanowienia § 11 mają zastosowanie w przypadku oferty złożonej z udziałem podwykonawców.</w:t>
      </w:r>
    </w:p>
    <w:p w:rsidR="0017785B" w:rsidRPr="000E0F35" w:rsidRDefault="00000000" w:rsidP="0045793E">
      <w:pPr>
        <w:jc w:val="center"/>
        <w:rPr>
          <w:rFonts w:ascii="Arial" w:hAnsi="Arial" w:cs="Arial"/>
          <w:sz w:val="20"/>
          <w:szCs w:val="20"/>
          <w:lang w:val="pl-PL"/>
        </w:rPr>
      </w:pPr>
      <w:r w:rsidRPr="000E0F35">
        <w:rPr>
          <w:rFonts w:ascii="Arial" w:hAnsi="Arial" w:cs="Arial"/>
          <w:b/>
          <w:sz w:val="20"/>
          <w:szCs w:val="20"/>
          <w:lang w:val="pl-PL"/>
        </w:rPr>
        <w:t>§ 12. Osoby do kontaktów</w:t>
      </w:r>
    </w:p>
    <w:p w:rsidR="0045793E" w:rsidRDefault="00000000" w:rsidP="0045793E">
      <w:pPr>
        <w:pStyle w:val="Akapitzlist"/>
        <w:numPr>
          <w:ilvl w:val="0"/>
          <w:numId w:val="38"/>
        </w:numPr>
        <w:jc w:val="both"/>
        <w:rPr>
          <w:rFonts w:ascii="Arial" w:hAnsi="Arial" w:cs="Arial"/>
          <w:sz w:val="20"/>
          <w:szCs w:val="20"/>
          <w:lang w:val="pl-PL"/>
        </w:rPr>
      </w:pPr>
      <w:r w:rsidRPr="0045793E">
        <w:rPr>
          <w:rFonts w:ascii="Arial" w:hAnsi="Arial" w:cs="Arial"/>
          <w:sz w:val="20"/>
          <w:szCs w:val="20"/>
          <w:lang w:val="pl-PL"/>
        </w:rPr>
        <w:t>W bieżących kontaktach Strony reprezentują:</w:t>
      </w:r>
    </w:p>
    <w:p w:rsidR="0045793E" w:rsidRDefault="00000000" w:rsidP="0045793E">
      <w:pPr>
        <w:pStyle w:val="Akapitzlist"/>
        <w:numPr>
          <w:ilvl w:val="0"/>
          <w:numId w:val="39"/>
        </w:numPr>
        <w:jc w:val="both"/>
        <w:rPr>
          <w:rFonts w:ascii="Arial" w:hAnsi="Arial" w:cs="Arial"/>
          <w:sz w:val="20"/>
          <w:szCs w:val="20"/>
          <w:lang w:val="pl-PL"/>
        </w:rPr>
      </w:pPr>
      <w:r w:rsidRPr="0045793E">
        <w:rPr>
          <w:rFonts w:ascii="Arial" w:hAnsi="Arial" w:cs="Arial"/>
          <w:sz w:val="20"/>
          <w:szCs w:val="20"/>
          <w:lang w:val="pl-PL"/>
        </w:rPr>
        <w:t>po stronie Zamawiającego: Pan/Pani __________________, tel. __________, e</w:t>
      </w:r>
      <w:r w:rsidRPr="0045793E">
        <w:rPr>
          <w:rFonts w:ascii="Cambria Math" w:hAnsi="Cambria Math" w:cs="Cambria Math"/>
          <w:sz w:val="20"/>
          <w:szCs w:val="20"/>
          <w:lang w:val="pl-PL"/>
        </w:rPr>
        <w:t>‑</w:t>
      </w:r>
      <w:r w:rsidRPr="0045793E">
        <w:rPr>
          <w:rFonts w:ascii="Arial" w:hAnsi="Arial" w:cs="Arial"/>
          <w:sz w:val="20"/>
          <w:szCs w:val="20"/>
          <w:lang w:val="pl-PL"/>
        </w:rPr>
        <w:t>mail __________;</w:t>
      </w:r>
    </w:p>
    <w:p w:rsidR="0017785B" w:rsidRPr="0045793E" w:rsidRDefault="00000000" w:rsidP="0045793E">
      <w:pPr>
        <w:pStyle w:val="Akapitzlist"/>
        <w:numPr>
          <w:ilvl w:val="0"/>
          <w:numId w:val="39"/>
        </w:numPr>
        <w:jc w:val="both"/>
        <w:rPr>
          <w:rFonts w:ascii="Arial" w:hAnsi="Arial" w:cs="Arial"/>
          <w:sz w:val="20"/>
          <w:szCs w:val="20"/>
          <w:lang w:val="pl-PL"/>
        </w:rPr>
      </w:pPr>
      <w:r w:rsidRPr="0045793E">
        <w:rPr>
          <w:rFonts w:ascii="Arial" w:hAnsi="Arial" w:cs="Arial"/>
          <w:sz w:val="20"/>
          <w:szCs w:val="20"/>
          <w:lang w:val="pl-PL"/>
        </w:rPr>
        <w:t>po stronie Wykonawcy: Pan/Pani __________________, tel. __________, e</w:t>
      </w:r>
      <w:r w:rsidRPr="0045793E">
        <w:rPr>
          <w:rFonts w:ascii="Cambria Math" w:hAnsi="Cambria Math" w:cs="Cambria Math"/>
          <w:sz w:val="20"/>
          <w:szCs w:val="20"/>
          <w:lang w:val="pl-PL"/>
        </w:rPr>
        <w:t>‑</w:t>
      </w:r>
      <w:r w:rsidRPr="0045793E">
        <w:rPr>
          <w:rFonts w:ascii="Arial" w:hAnsi="Arial" w:cs="Arial"/>
          <w:sz w:val="20"/>
          <w:szCs w:val="20"/>
          <w:lang w:val="pl-PL"/>
        </w:rPr>
        <w:t>mail __________.</w:t>
      </w:r>
    </w:p>
    <w:p w:rsidR="00587B64" w:rsidRPr="00587B64" w:rsidRDefault="00000000" w:rsidP="00587B64">
      <w:pPr>
        <w:pStyle w:val="Akapitzlist"/>
        <w:numPr>
          <w:ilvl w:val="0"/>
          <w:numId w:val="38"/>
        </w:numPr>
        <w:jc w:val="both"/>
        <w:rPr>
          <w:rFonts w:ascii="Arial" w:hAnsi="Arial" w:cs="Arial"/>
          <w:sz w:val="20"/>
          <w:szCs w:val="20"/>
          <w:lang w:val="pl-PL"/>
        </w:rPr>
      </w:pPr>
      <w:r w:rsidRPr="0045793E">
        <w:rPr>
          <w:rFonts w:ascii="Arial" w:hAnsi="Arial" w:cs="Arial"/>
          <w:sz w:val="20"/>
          <w:szCs w:val="20"/>
          <w:lang w:val="pl-PL"/>
        </w:rPr>
        <w:t>Każda ze Stron może wskazać inną osobę poprzez pisemne zawiadomienie drugiej Strony; zmiana taka nie stanowi zmiany Umowy w rozumieniu § 13.</w:t>
      </w:r>
    </w:p>
    <w:p w:rsidR="0017785B" w:rsidRPr="000E0F35" w:rsidRDefault="00000000" w:rsidP="0045793E">
      <w:pPr>
        <w:jc w:val="center"/>
        <w:rPr>
          <w:rFonts w:ascii="Arial" w:hAnsi="Arial" w:cs="Arial"/>
          <w:sz w:val="20"/>
          <w:szCs w:val="20"/>
          <w:lang w:val="pl-PL"/>
        </w:rPr>
      </w:pPr>
      <w:r w:rsidRPr="000E0F35">
        <w:rPr>
          <w:rFonts w:ascii="Arial" w:hAnsi="Arial" w:cs="Arial"/>
          <w:b/>
          <w:sz w:val="20"/>
          <w:szCs w:val="20"/>
          <w:lang w:val="pl-PL"/>
        </w:rPr>
        <w:t>§ 13. Zmiany w Umowie</w:t>
      </w:r>
    </w:p>
    <w:p w:rsidR="0045793E" w:rsidRDefault="00000000" w:rsidP="0045793E">
      <w:pPr>
        <w:pStyle w:val="Akapitzlist"/>
        <w:numPr>
          <w:ilvl w:val="0"/>
          <w:numId w:val="40"/>
        </w:numPr>
        <w:jc w:val="both"/>
        <w:rPr>
          <w:rFonts w:ascii="Arial" w:hAnsi="Arial" w:cs="Arial"/>
          <w:sz w:val="20"/>
          <w:szCs w:val="20"/>
          <w:lang w:val="pl-PL"/>
        </w:rPr>
      </w:pPr>
      <w:r w:rsidRPr="0045793E">
        <w:rPr>
          <w:rFonts w:ascii="Arial" w:hAnsi="Arial" w:cs="Arial"/>
          <w:sz w:val="20"/>
          <w:szCs w:val="20"/>
          <w:lang w:val="pl-PL"/>
        </w:rPr>
        <w:t>Zmiany Umowy wymagają formy pisemnej (aneks) pod rygorem nieważności, z wyłączeniem przypadków, o których mowa w ust. 2 pkt 1–3 (zmiany stawek VAT, akcyzy i opłat dystrybucyjnych – obowiązują od dnia wejścia w życie przepisów, bez aneksu).</w:t>
      </w:r>
    </w:p>
    <w:p w:rsidR="0045793E" w:rsidRDefault="00000000" w:rsidP="0045793E">
      <w:pPr>
        <w:pStyle w:val="Akapitzlist"/>
        <w:numPr>
          <w:ilvl w:val="0"/>
          <w:numId w:val="40"/>
        </w:numPr>
        <w:jc w:val="both"/>
        <w:rPr>
          <w:rFonts w:ascii="Arial" w:hAnsi="Arial" w:cs="Arial"/>
          <w:sz w:val="20"/>
          <w:szCs w:val="20"/>
          <w:lang w:val="pl-PL"/>
        </w:rPr>
      </w:pPr>
      <w:r w:rsidRPr="0045793E">
        <w:rPr>
          <w:rFonts w:ascii="Arial" w:hAnsi="Arial" w:cs="Arial"/>
          <w:sz w:val="20"/>
          <w:szCs w:val="20"/>
          <w:lang w:val="pl-PL"/>
        </w:rPr>
        <w:t>Dopuszcza się istotne zmiany Umowy w zakresie:</w:t>
      </w:r>
    </w:p>
    <w:p w:rsidR="0045793E" w:rsidRDefault="00000000" w:rsidP="0045793E">
      <w:pPr>
        <w:pStyle w:val="Akapitzlist"/>
        <w:numPr>
          <w:ilvl w:val="0"/>
          <w:numId w:val="41"/>
        </w:numPr>
        <w:jc w:val="both"/>
        <w:rPr>
          <w:rFonts w:ascii="Arial" w:hAnsi="Arial" w:cs="Arial"/>
          <w:sz w:val="20"/>
          <w:szCs w:val="20"/>
          <w:lang w:val="pl-PL"/>
        </w:rPr>
      </w:pPr>
      <w:r w:rsidRPr="0045793E">
        <w:rPr>
          <w:rFonts w:ascii="Arial" w:hAnsi="Arial" w:cs="Arial"/>
          <w:sz w:val="20"/>
          <w:szCs w:val="20"/>
          <w:lang w:val="pl-PL"/>
        </w:rPr>
        <w:t>ustawowej zmiany stawki VAT;</w:t>
      </w:r>
    </w:p>
    <w:p w:rsidR="0045793E" w:rsidRDefault="00000000" w:rsidP="0045793E">
      <w:pPr>
        <w:pStyle w:val="Akapitzlist"/>
        <w:numPr>
          <w:ilvl w:val="0"/>
          <w:numId w:val="41"/>
        </w:numPr>
        <w:jc w:val="both"/>
        <w:rPr>
          <w:rFonts w:ascii="Arial" w:hAnsi="Arial" w:cs="Arial"/>
          <w:sz w:val="20"/>
          <w:szCs w:val="20"/>
          <w:lang w:val="pl-PL"/>
        </w:rPr>
      </w:pPr>
      <w:r w:rsidRPr="0045793E">
        <w:rPr>
          <w:rFonts w:ascii="Arial" w:hAnsi="Arial" w:cs="Arial"/>
          <w:sz w:val="20"/>
          <w:szCs w:val="20"/>
          <w:lang w:val="pl-PL"/>
        </w:rPr>
        <w:t>ustawowej zmiany stawki akcyzy;</w:t>
      </w:r>
    </w:p>
    <w:p w:rsidR="0045793E" w:rsidRDefault="00000000" w:rsidP="0045793E">
      <w:pPr>
        <w:pStyle w:val="Akapitzlist"/>
        <w:numPr>
          <w:ilvl w:val="0"/>
          <w:numId w:val="41"/>
        </w:numPr>
        <w:jc w:val="both"/>
        <w:rPr>
          <w:rFonts w:ascii="Arial" w:hAnsi="Arial" w:cs="Arial"/>
          <w:sz w:val="20"/>
          <w:szCs w:val="20"/>
          <w:lang w:val="pl-PL"/>
        </w:rPr>
      </w:pPr>
      <w:r w:rsidRPr="0045793E">
        <w:rPr>
          <w:rFonts w:ascii="Arial" w:hAnsi="Arial" w:cs="Arial"/>
          <w:sz w:val="20"/>
          <w:szCs w:val="20"/>
          <w:lang w:val="pl-PL"/>
        </w:rPr>
        <w:t>zmiany stawek opłat dystrybucyjnych;</w:t>
      </w:r>
    </w:p>
    <w:p w:rsidR="0045793E" w:rsidRDefault="00000000" w:rsidP="0045793E">
      <w:pPr>
        <w:pStyle w:val="Akapitzlist"/>
        <w:numPr>
          <w:ilvl w:val="0"/>
          <w:numId w:val="41"/>
        </w:numPr>
        <w:jc w:val="both"/>
        <w:rPr>
          <w:rFonts w:ascii="Arial" w:hAnsi="Arial" w:cs="Arial"/>
          <w:sz w:val="20"/>
          <w:szCs w:val="20"/>
          <w:lang w:val="pl-PL"/>
        </w:rPr>
      </w:pPr>
      <w:r w:rsidRPr="0045793E">
        <w:rPr>
          <w:rFonts w:ascii="Arial" w:hAnsi="Arial" w:cs="Arial"/>
          <w:sz w:val="20"/>
          <w:szCs w:val="20"/>
          <w:lang w:val="pl-PL"/>
        </w:rPr>
        <w:t>zmiany mocy umownej (po zgodzie OSD);</w:t>
      </w:r>
    </w:p>
    <w:p w:rsidR="0045793E" w:rsidRDefault="00000000" w:rsidP="0045793E">
      <w:pPr>
        <w:pStyle w:val="Akapitzlist"/>
        <w:numPr>
          <w:ilvl w:val="0"/>
          <w:numId w:val="41"/>
        </w:numPr>
        <w:jc w:val="both"/>
        <w:rPr>
          <w:rFonts w:ascii="Arial" w:hAnsi="Arial" w:cs="Arial"/>
          <w:sz w:val="20"/>
          <w:szCs w:val="20"/>
          <w:lang w:val="pl-PL"/>
        </w:rPr>
      </w:pPr>
      <w:r w:rsidRPr="0045793E">
        <w:rPr>
          <w:rFonts w:ascii="Arial" w:hAnsi="Arial" w:cs="Arial"/>
          <w:sz w:val="20"/>
          <w:szCs w:val="20"/>
          <w:lang w:val="pl-PL"/>
        </w:rPr>
        <w:t>zmiany grupy taryfowej dla Miejsca odbioru (zgodnie z taryfą OSD); w takim przypadku:</w:t>
      </w:r>
    </w:p>
    <w:p w:rsidR="0045793E" w:rsidRDefault="00000000" w:rsidP="0045793E">
      <w:pPr>
        <w:pStyle w:val="Akapitzlist"/>
        <w:numPr>
          <w:ilvl w:val="0"/>
          <w:numId w:val="42"/>
        </w:numPr>
        <w:jc w:val="both"/>
        <w:rPr>
          <w:rFonts w:ascii="Arial" w:hAnsi="Arial" w:cs="Arial"/>
          <w:sz w:val="20"/>
          <w:szCs w:val="20"/>
          <w:lang w:val="pl-PL"/>
        </w:rPr>
      </w:pPr>
      <w:r w:rsidRPr="0045793E">
        <w:rPr>
          <w:rFonts w:ascii="Arial" w:hAnsi="Arial" w:cs="Arial"/>
          <w:sz w:val="20"/>
          <w:szCs w:val="20"/>
          <w:lang w:val="pl-PL"/>
        </w:rPr>
        <w:lastRenderedPageBreak/>
        <w:t>jeżeli nowa grupa była wyceniona w formularzu ofertowym – stosuje się cenę jednostkową (z akcyzą/bez), abonament i opłaty dystrybucyjne właściwe dla</w:t>
      </w:r>
      <w:r w:rsidR="00587B64">
        <w:rPr>
          <w:rFonts w:ascii="Arial" w:hAnsi="Arial" w:cs="Arial"/>
          <w:sz w:val="20"/>
          <w:szCs w:val="20"/>
          <w:lang w:val="pl-PL"/>
        </w:rPr>
        <w:t> </w:t>
      </w:r>
      <w:r w:rsidRPr="0045793E">
        <w:rPr>
          <w:rFonts w:ascii="Arial" w:hAnsi="Arial" w:cs="Arial"/>
          <w:sz w:val="20"/>
          <w:szCs w:val="20"/>
          <w:lang w:val="pl-PL"/>
        </w:rPr>
        <w:t>nowej grupy;</w:t>
      </w:r>
    </w:p>
    <w:p w:rsidR="0017785B" w:rsidRPr="0045793E" w:rsidRDefault="00000000" w:rsidP="0045793E">
      <w:pPr>
        <w:pStyle w:val="Akapitzlist"/>
        <w:numPr>
          <w:ilvl w:val="0"/>
          <w:numId w:val="42"/>
        </w:numPr>
        <w:jc w:val="both"/>
        <w:rPr>
          <w:rFonts w:ascii="Arial" w:hAnsi="Arial" w:cs="Arial"/>
          <w:sz w:val="20"/>
          <w:szCs w:val="20"/>
          <w:lang w:val="pl-PL"/>
        </w:rPr>
      </w:pPr>
      <w:r w:rsidRPr="0045793E">
        <w:rPr>
          <w:rFonts w:ascii="Arial" w:hAnsi="Arial" w:cs="Arial"/>
          <w:sz w:val="20"/>
          <w:szCs w:val="20"/>
          <w:lang w:val="pl-PL"/>
        </w:rPr>
        <w:t>jeżeli nowa grupa nie była wyceniona – stosuje się cenę jednostkową i</w:t>
      </w:r>
      <w:r w:rsidR="00587B64">
        <w:rPr>
          <w:rFonts w:ascii="Arial" w:hAnsi="Arial" w:cs="Arial"/>
          <w:sz w:val="20"/>
          <w:szCs w:val="20"/>
          <w:lang w:val="pl-PL"/>
        </w:rPr>
        <w:t> </w:t>
      </w:r>
      <w:r w:rsidRPr="0045793E">
        <w:rPr>
          <w:rFonts w:ascii="Arial" w:hAnsi="Arial" w:cs="Arial"/>
          <w:sz w:val="20"/>
          <w:szCs w:val="20"/>
          <w:lang w:val="pl-PL"/>
        </w:rPr>
        <w:t>abonament według cennika Wykonawcy dla nowej grupy oraz opłaty dystrybucyjne właściwe dla nowej grupy;</w:t>
      </w:r>
    </w:p>
    <w:p w:rsidR="0045793E" w:rsidRDefault="00000000" w:rsidP="0045793E">
      <w:pPr>
        <w:pStyle w:val="Akapitzlist"/>
        <w:numPr>
          <w:ilvl w:val="0"/>
          <w:numId w:val="41"/>
        </w:numPr>
        <w:jc w:val="both"/>
        <w:rPr>
          <w:rFonts w:ascii="Arial" w:hAnsi="Arial" w:cs="Arial"/>
          <w:sz w:val="20"/>
          <w:szCs w:val="20"/>
          <w:lang w:val="pl-PL"/>
        </w:rPr>
      </w:pPr>
      <w:r w:rsidRPr="0045793E">
        <w:rPr>
          <w:rFonts w:ascii="Arial" w:hAnsi="Arial" w:cs="Arial"/>
          <w:sz w:val="20"/>
          <w:szCs w:val="20"/>
          <w:lang w:val="pl-PL"/>
        </w:rPr>
        <w:t>zmniejszenia łącznego wolumenu paliwa o maks. 10% względem SWZ (np. zmiana stanu prawnego Miejsc odbioru, przekazanie/sprzedaż/wynajem, zamknięcie, przeszkody formalne uniemożliwiające zmianę sprzedawcy); na pisemny wniosek Zamawiającego Wykonawca zaprzestanie dostaw do wskazanych Miejsc w terminie ≥ 30 dni od</w:t>
      </w:r>
      <w:r w:rsidR="00587B64">
        <w:rPr>
          <w:rFonts w:ascii="Arial" w:hAnsi="Arial" w:cs="Arial"/>
          <w:sz w:val="20"/>
          <w:szCs w:val="20"/>
          <w:lang w:val="pl-PL"/>
        </w:rPr>
        <w:t> </w:t>
      </w:r>
      <w:r w:rsidRPr="0045793E">
        <w:rPr>
          <w:rFonts w:ascii="Arial" w:hAnsi="Arial" w:cs="Arial"/>
          <w:sz w:val="20"/>
          <w:szCs w:val="20"/>
          <w:lang w:val="pl-PL"/>
        </w:rPr>
        <w:t>doręczenia; Zamawiający pokryje ewentualne dodatkowe koszty dystrybucji naliczone przez OSD;</w:t>
      </w:r>
    </w:p>
    <w:p w:rsidR="0045793E" w:rsidRDefault="00000000" w:rsidP="0045793E">
      <w:pPr>
        <w:pStyle w:val="Akapitzlist"/>
        <w:numPr>
          <w:ilvl w:val="0"/>
          <w:numId w:val="41"/>
        </w:numPr>
        <w:jc w:val="both"/>
        <w:rPr>
          <w:rFonts w:ascii="Arial" w:hAnsi="Arial" w:cs="Arial"/>
          <w:sz w:val="20"/>
          <w:szCs w:val="20"/>
          <w:lang w:val="pl-PL"/>
        </w:rPr>
      </w:pPr>
      <w:r w:rsidRPr="0045793E">
        <w:rPr>
          <w:rFonts w:ascii="Arial" w:hAnsi="Arial" w:cs="Arial"/>
          <w:sz w:val="20"/>
          <w:szCs w:val="20"/>
          <w:lang w:val="pl-PL"/>
        </w:rPr>
        <w:t>zmiany terminów rozpoczęcia dostaw do poszczególnych Miejsc, gdy wynikają z</w:t>
      </w:r>
      <w:r w:rsidR="00587B64">
        <w:rPr>
          <w:rFonts w:ascii="Arial" w:hAnsi="Arial" w:cs="Arial"/>
          <w:sz w:val="20"/>
          <w:szCs w:val="20"/>
          <w:lang w:val="pl-PL"/>
        </w:rPr>
        <w:t> </w:t>
      </w:r>
      <w:r w:rsidRPr="0045793E">
        <w:rPr>
          <w:rFonts w:ascii="Arial" w:hAnsi="Arial" w:cs="Arial"/>
          <w:sz w:val="20"/>
          <w:szCs w:val="20"/>
          <w:lang w:val="pl-PL"/>
        </w:rPr>
        <w:t>okoliczności niezależnych od Stron (np. procedura zmiany sprzedawcy, rozwiązanie dotychczasowych umów);</w:t>
      </w:r>
    </w:p>
    <w:p w:rsidR="0045793E" w:rsidRDefault="00000000" w:rsidP="0045793E">
      <w:pPr>
        <w:pStyle w:val="Akapitzlist"/>
        <w:numPr>
          <w:ilvl w:val="0"/>
          <w:numId w:val="41"/>
        </w:numPr>
        <w:jc w:val="both"/>
        <w:rPr>
          <w:rFonts w:ascii="Arial" w:hAnsi="Arial" w:cs="Arial"/>
          <w:sz w:val="20"/>
          <w:szCs w:val="20"/>
          <w:lang w:val="pl-PL"/>
        </w:rPr>
      </w:pPr>
      <w:r w:rsidRPr="0045793E">
        <w:rPr>
          <w:rFonts w:ascii="Arial" w:hAnsi="Arial" w:cs="Arial"/>
          <w:sz w:val="20"/>
          <w:szCs w:val="20"/>
          <w:lang w:val="pl-PL"/>
        </w:rPr>
        <w:t>zmiany oznaczeń danych Zamawiającego i/lub Wykonawcy;</w:t>
      </w:r>
    </w:p>
    <w:p w:rsidR="0017785B" w:rsidRPr="0045793E" w:rsidRDefault="00000000" w:rsidP="0045793E">
      <w:pPr>
        <w:pStyle w:val="Akapitzlist"/>
        <w:numPr>
          <w:ilvl w:val="0"/>
          <w:numId w:val="41"/>
        </w:numPr>
        <w:jc w:val="both"/>
        <w:rPr>
          <w:rFonts w:ascii="Arial" w:hAnsi="Arial" w:cs="Arial"/>
          <w:sz w:val="20"/>
          <w:szCs w:val="20"/>
          <w:lang w:val="pl-PL"/>
        </w:rPr>
      </w:pPr>
      <w:r w:rsidRPr="0045793E">
        <w:rPr>
          <w:rFonts w:ascii="Arial" w:hAnsi="Arial" w:cs="Arial"/>
          <w:sz w:val="20"/>
          <w:szCs w:val="20"/>
          <w:lang w:val="pl-PL"/>
        </w:rPr>
        <w:t>zmiany podwykonawców wskazanych w ofercie (zgodnie z § 11).</w:t>
      </w:r>
    </w:p>
    <w:p w:rsidR="0045793E" w:rsidRDefault="00000000" w:rsidP="0045793E">
      <w:pPr>
        <w:pStyle w:val="Akapitzlist"/>
        <w:numPr>
          <w:ilvl w:val="0"/>
          <w:numId w:val="40"/>
        </w:numPr>
        <w:jc w:val="both"/>
        <w:rPr>
          <w:rFonts w:ascii="Arial" w:hAnsi="Arial" w:cs="Arial"/>
          <w:sz w:val="20"/>
          <w:szCs w:val="20"/>
          <w:lang w:val="pl-PL"/>
        </w:rPr>
      </w:pPr>
      <w:r w:rsidRPr="0045793E">
        <w:rPr>
          <w:rFonts w:ascii="Arial" w:hAnsi="Arial" w:cs="Arial"/>
          <w:sz w:val="20"/>
          <w:szCs w:val="20"/>
          <w:lang w:val="pl-PL"/>
        </w:rPr>
        <w:t>Zamawiający ma prawo zwiększyć liczbę Miejsc odbioru wskazanych w Załączniku nr 1. Zmiana liczby punktów poboru może wynieść ±10% wolumenu określonego w postępowaniu. Rozliczenie dodatkowych Miejsc odbioru według stawek z Załącznika nr 5 i taryfy OSD</w:t>
      </w:r>
      <w:r w:rsidR="0045793E">
        <w:rPr>
          <w:rFonts w:ascii="Arial" w:hAnsi="Arial" w:cs="Arial"/>
          <w:sz w:val="20"/>
          <w:szCs w:val="20"/>
          <w:lang w:val="pl-PL"/>
        </w:rPr>
        <w:t>.</w:t>
      </w:r>
    </w:p>
    <w:p w:rsidR="0017785B" w:rsidRPr="0045793E" w:rsidRDefault="00000000" w:rsidP="0045793E">
      <w:pPr>
        <w:pStyle w:val="Akapitzlist"/>
        <w:numPr>
          <w:ilvl w:val="0"/>
          <w:numId w:val="40"/>
        </w:numPr>
        <w:jc w:val="both"/>
        <w:rPr>
          <w:rFonts w:ascii="Arial" w:hAnsi="Arial" w:cs="Arial"/>
          <w:sz w:val="20"/>
          <w:szCs w:val="20"/>
          <w:lang w:val="pl-PL"/>
        </w:rPr>
      </w:pPr>
      <w:r w:rsidRPr="0045793E">
        <w:rPr>
          <w:rFonts w:ascii="Arial" w:hAnsi="Arial" w:cs="Arial"/>
          <w:sz w:val="20"/>
          <w:szCs w:val="20"/>
          <w:lang w:val="pl-PL"/>
        </w:rPr>
        <w:t>Dopuszcza się cesję praw i obowiązków z Umowy na inny podmiot w razie zmiany właściciela/posiadacza obiektu; cesja zgodnie z Kodeksem cywilnym.</w:t>
      </w:r>
    </w:p>
    <w:p w:rsidR="0017785B" w:rsidRPr="000E0F35" w:rsidRDefault="00000000" w:rsidP="0045793E">
      <w:pPr>
        <w:jc w:val="center"/>
        <w:rPr>
          <w:rFonts w:ascii="Arial" w:hAnsi="Arial" w:cs="Arial"/>
          <w:sz w:val="20"/>
          <w:szCs w:val="20"/>
          <w:lang w:val="pl-PL"/>
        </w:rPr>
      </w:pPr>
      <w:r w:rsidRPr="000E0F35">
        <w:rPr>
          <w:rFonts w:ascii="Arial" w:hAnsi="Arial" w:cs="Arial"/>
          <w:b/>
          <w:sz w:val="20"/>
          <w:szCs w:val="20"/>
          <w:lang w:val="pl-PL"/>
        </w:rPr>
        <w:t>§ 14. Waloryzacja na podstawie art. 436 PZP</w:t>
      </w:r>
    </w:p>
    <w:p w:rsidR="0045793E" w:rsidRDefault="00000000" w:rsidP="0045793E">
      <w:pPr>
        <w:pStyle w:val="Akapitzlist"/>
        <w:numPr>
          <w:ilvl w:val="0"/>
          <w:numId w:val="44"/>
        </w:numPr>
        <w:jc w:val="both"/>
        <w:rPr>
          <w:rFonts w:ascii="Arial" w:hAnsi="Arial" w:cs="Arial"/>
          <w:sz w:val="20"/>
          <w:szCs w:val="20"/>
          <w:lang w:val="pl-PL"/>
        </w:rPr>
      </w:pPr>
      <w:r w:rsidRPr="0045793E">
        <w:rPr>
          <w:rFonts w:ascii="Arial" w:hAnsi="Arial" w:cs="Arial"/>
          <w:sz w:val="20"/>
          <w:szCs w:val="20"/>
          <w:lang w:val="pl-PL"/>
        </w:rPr>
        <w:t>Zamawiający przewiduje możliwość zmiany wynagrodzenia określonego w § 7 ust. 1 w</w:t>
      </w:r>
      <w:r w:rsidR="00587B64">
        <w:rPr>
          <w:rFonts w:ascii="Arial" w:hAnsi="Arial" w:cs="Arial"/>
          <w:sz w:val="20"/>
          <w:szCs w:val="20"/>
          <w:lang w:val="pl-PL"/>
        </w:rPr>
        <w:t> </w:t>
      </w:r>
      <w:r w:rsidRPr="0045793E">
        <w:rPr>
          <w:rFonts w:ascii="Arial" w:hAnsi="Arial" w:cs="Arial"/>
          <w:sz w:val="20"/>
          <w:szCs w:val="20"/>
          <w:lang w:val="pl-PL"/>
        </w:rPr>
        <w:t>przypadku:</w:t>
      </w:r>
    </w:p>
    <w:p w:rsidR="0045793E" w:rsidRDefault="00000000" w:rsidP="0045793E">
      <w:pPr>
        <w:pStyle w:val="Akapitzlist"/>
        <w:numPr>
          <w:ilvl w:val="0"/>
          <w:numId w:val="45"/>
        </w:numPr>
        <w:jc w:val="both"/>
        <w:rPr>
          <w:rFonts w:ascii="Arial" w:hAnsi="Arial" w:cs="Arial"/>
          <w:sz w:val="20"/>
          <w:szCs w:val="20"/>
          <w:lang w:val="pl-PL"/>
        </w:rPr>
      </w:pPr>
      <w:r w:rsidRPr="0045793E">
        <w:rPr>
          <w:rFonts w:ascii="Arial" w:hAnsi="Arial" w:cs="Arial"/>
          <w:sz w:val="20"/>
          <w:szCs w:val="20"/>
          <w:lang w:val="pl-PL"/>
        </w:rPr>
        <w:t>zmiany stawek VAT lub akcyzy;</w:t>
      </w:r>
    </w:p>
    <w:p w:rsidR="0045793E" w:rsidRDefault="00000000" w:rsidP="0045793E">
      <w:pPr>
        <w:pStyle w:val="Akapitzlist"/>
        <w:numPr>
          <w:ilvl w:val="0"/>
          <w:numId w:val="45"/>
        </w:numPr>
        <w:jc w:val="both"/>
        <w:rPr>
          <w:rFonts w:ascii="Arial" w:hAnsi="Arial" w:cs="Arial"/>
          <w:sz w:val="20"/>
          <w:szCs w:val="20"/>
          <w:lang w:val="pl-PL"/>
        </w:rPr>
      </w:pPr>
      <w:r w:rsidRPr="0045793E">
        <w:rPr>
          <w:rFonts w:ascii="Arial" w:hAnsi="Arial" w:cs="Arial"/>
          <w:sz w:val="20"/>
          <w:szCs w:val="20"/>
          <w:lang w:val="pl-PL"/>
        </w:rPr>
        <w:t>zmiany wysokości minimalnego wynagrodzenia za pracę;</w:t>
      </w:r>
    </w:p>
    <w:p w:rsidR="0045793E" w:rsidRDefault="00000000" w:rsidP="0045793E">
      <w:pPr>
        <w:pStyle w:val="Akapitzlist"/>
        <w:numPr>
          <w:ilvl w:val="0"/>
          <w:numId w:val="45"/>
        </w:numPr>
        <w:jc w:val="both"/>
        <w:rPr>
          <w:rFonts w:ascii="Arial" w:hAnsi="Arial" w:cs="Arial"/>
          <w:sz w:val="20"/>
          <w:szCs w:val="20"/>
          <w:lang w:val="pl-PL"/>
        </w:rPr>
      </w:pPr>
      <w:r w:rsidRPr="0045793E">
        <w:rPr>
          <w:rFonts w:ascii="Arial" w:hAnsi="Arial" w:cs="Arial"/>
          <w:sz w:val="20"/>
          <w:szCs w:val="20"/>
          <w:lang w:val="pl-PL"/>
        </w:rPr>
        <w:t>zmiany zasad podlegania ubezpieczeniom społecznym/zdrowotnym lub wysokości stawek składek;</w:t>
      </w:r>
    </w:p>
    <w:p w:rsidR="0017785B" w:rsidRPr="0045793E" w:rsidRDefault="00000000" w:rsidP="0045793E">
      <w:pPr>
        <w:pStyle w:val="Akapitzlist"/>
        <w:numPr>
          <w:ilvl w:val="0"/>
          <w:numId w:val="45"/>
        </w:numPr>
        <w:jc w:val="both"/>
        <w:rPr>
          <w:rFonts w:ascii="Arial" w:hAnsi="Arial" w:cs="Arial"/>
          <w:sz w:val="20"/>
          <w:szCs w:val="20"/>
          <w:lang w:val="pl-PL"/>
        </w:rPr>
      </w:pPr>
      <w:r w:rsidRPr="0045793E">
        <w:rPr>
          <w:rFonts w:ascii="Arial" w:hAnsi="Arial" w:cs="Arial"/>
          <w:sz w:val="20"/>
          <w:szCs w:val="20"/>
          <w:lang w:val="pl-PL"/>
        </w:rPr>
        <w:t>zmiany zasad gromadzenia i wysokości wpłat do PPK – o ile zmiany te wpływają na</w:t>
      </w:r>
      <w:r w:rsidR="00587B64">
        <w:rPr>
          <w:rFonts w:ascii="Arial" w:hAnsi="Arial" w:cs="Arial"/>
          <w:sz w:val="20"/>
          <w:szCs w:val="20"/>
          <w:lang w:val="pl-PL"/>
        </w:rPr>
        <w:t> </w:t>
      </w:r>
      <w:r w:rsidRPr="0045793E">
        <w:rPr>
          <w:rFonts w:ascii="Arial" w:hAnsi="Arial" w:cs="Arial"/>
          <w:sz w:val="20"/>
          <w:szCs w:val="20"/>
          <w:lang w:val="pl-PL"/>
        </w:rPr>
        <w:t>koszty wykonania Umowy.</w:t>
      </w:r>
    </w:p>
    <w:p w:rsidR="0045793E" w:rsidRDefault="00000000" w:rsidP="0045793E">
      <w:pPr>
        <w:pStyle w:val="Akapitzlist"/>
        <w:numPr>
          <w:ilvl w:val="0"/>
          <w:numId w:val="44"/>
        </w:numPr>
        <w:jc w:val="both"/>
        <w:rPr>
          <w:rFonts w:ascii="Arial" w:hAnsi="Arial" w:cs="Arial"/>
          <w:sz w:val="20"/>
          <w:szCs w:val="20"/>
          <w:lang w:val="pl-PL"/>
        </w:rPr>
      </w:pPr>
      <w:r w:rsidRPr="0045793E">
        <w:rPr>
          <w:rFonts w:ascii="Arial" w:hAnsi="Arial" w:cs="Arial"/>
          <w:sz w:val="20"/>
          <w:szCs w:val="20"/>
          <w:lang w:val="pl-PL"/>
        </w:rPr>
        <w:t>W przypadkach z ust. 1 pkt 1 zmiana obowiązuje bez aneksu.</w:t>
      </w:r>
    </w:p>
    <w:p w:rsidR="0045793E" w:rsidRDefault="00000000" w:rsidP="0045793E">
      <w:pPr>
        <w:pStyle w:val="Akapitzlist"/>
        <w:numPr>
          <w:ilvl w:val="0"/>
          <w:numId w:val="44"/>
        </w:numPr>
        <w:jc w:val="both"/>
        <w:rPr>
          <w:rFonts w:ascii="Arial" w:hAnsi="Arial" w:cs="Arial"/>
          <w:sz w:val="20"/>
          <w:szCs w:val="20"/>
          <w:lang w:val="pl-PL"/>
        </w:rPr>
      </w:pPr>
      <w:r w:rsidRPr="0045793E">
        <w:rPr>
          <w:rFonts w:ascii="Arial" w:hAnsi="Arial" w:cs="Arial"/>
          <w:sz w:val="20"/>
          <w:szCs w:val="20"/>
          <w:lang w:val="pl-PL"/>
        </w:rPr>
        <w:t>W przypadkach z ust. 1 pkt 2–4 Wykonawca może złożyć pisemny wniosek o zmianę wynagrodzenia dla faktur wystawionych po wejściu w życie zmian. Wniosek zawiera uzasadnienie, podstawy prawne i precyzyjne wyliczenie wraz z wykazaniem związku między zmianą a kosztami realizacji Umowy; obejmuje wyłącznie koszty konieczne.</w:t>
      </w:r>
    </w:p>
    <w:p w:rsidR="0045793E" w:rsidRDefault="00000000" w:rsidP="0045793E">
      <w:pPr>
        <w:pStyle w:val="Akapitzlist"/>
        <w:numPr>
          <w:ilvl w:val="0"/>
          <w:numId w:val="44"/>
        </w:numPr>
        <w:jc w:val="both"/>
        <w:rPr>
          <w:rFonts w:ascii="Arial" w:hAnsi="Arial" w:cs="Arial"/>
          <w:sz w:val="20"/>
          <w:szCs w:val="20"/>
          <w:lang w:val="pl-PL"/>
        </w:rPr>
      </w:pPr>
      <w:r w:rsidRPr="0045793E">
        <w:rPr>
          <w:rFonts w:ascii="Arial" w:hAnsi="Arial" w:cs="Arial"/>
          <w:sz w:val="20"/>
          <w:szCs w:val="20"/>
          <w:lang w:val="pl-PL"/>
        </w:rPr>
        <w:t>Zmiana obejmuje wyłącznie płatności za prace niewykonane na dzień wejścia zmian.</w:t>
      </w:r>
    </w:p>
    <w:p w:rsidR="0017785B" w:rsidRPr="0045793E" w:rsidRDefault="00000000" w:rsidP="0045793E">
      <w:pPr>
        <w:pStyle w:val="Akapitzlist"/>
        <w:numPr>
          <w:ilvl w:val="0"/>
          <w:numId w:val="44"/>
        </w:numPr>
        <w:jc w:val="both"/>
        <w:rPr>
          <w:rFonts w:ascii="Arial" w:hAnsi="Arial" w:cs="Arial"/>
          <w:sz w:val="20"/>
          <w:szCs w:val="20"/>
          <w:lang w:val="pl-PL"/>
        </w:rPr>
      </w:pPr>
      <w:r w:rsidRPr="0045793E">
        <w:rPr>
          <w:rFonts w:ascii="Arial" w:hAnsi="Arial" w:cs="Arial"/>
          <w:sz w:val="20"/>
          <w:szCs w:val="20"/>
          <w:lang w:val="pl-PL"/>
        </w:rPr>
        <w:t>Ciężar dowodu wpływu zmian (z wyjątkiem pkt 1) spoczywa na Wykonawcy.</w:t>
      </w:r>
    </w:p>
    <w:p w:rsidR="0017785B" w:rsidRPr="000E0F35" w:rsidRDefault="00000000" w:rsidP="0045793E">
      <w:pPr>
        <w:jc w:val="center"/>
        <w:rPr>
          <w:rFonts w:ascii="Arial" w:hAnsi="Arial" w:cs="Arial"/>
          <w:sz w:val="20"/>
          <w:szCs w:val="20"/>
          <w:lang w:val="pl-PL"/>
        </w:rPr>
      </w:pPr>
      <w:r w:rsidRPr="000E0F35">
        <w:rPr>
          <w:rFonts w:ascii="Arial" w:hAnsi="Arial" w:cs="Arial"/>
          <w:b/>
          <w:sz w:val="20"/>
          <w:szCs w:val="20"/>
          <w:lang w:val="pl-PL"/>
        </w:rPr>
        <w:t>§ 15. Waloryzacja na podstawie art. 439 PZP</w:t>
      </w:r>
    </w:p>
    <w:p w:rsidR="0045793E" w:rsidRDefault="00000000" w:rsidP="0045793E">
      <w:pPr>
        <w:pStyle w:val="Akapitzlist"/>
        <w:numPr>
          <w:ilvl w:val="0"/>
          <w:numId w:val="46"/>
        </w:numPr>
        <w:jc w:val="both"/>
        <w:rPr>
          <w:rFonts w:ascii="Arial" w:hAnsi="Arial" w:cs="Arial"/>
          <w:sz w:val="20"/>
          <w:szCs w:val="20"/>
          <w:lang w:val="pl-PL"/>
        </w:rPr>
      </w:pPr>
      <w:r w:rsidRPr="0045793E">
        <w:rPr>
          <w:rFonts w:ascii="Arial" w:hAnsi="Arial" w:cs="Arial"/>
          <w:sz w:val="20"/>
          <w:szCs w:val="20"/>
          <w:lang w:val="pl-PL"/>
        </w:rPr>
        <w:t>Strony dopuszczają zmianę wynagrodzenia Wykonawcy w zakresie stawki jednostkowej za kWh wolumenu nieobjętego ochroną taryfową, w związku ze wzrostem hurtowych cen gazu zakupywanego przez Wykonawcę do realizacji Umowy.</w:t>
      </w:r>
    </w:p>
    <w:p w:rsidR="0045793E" w:rsidRDefault="00000000" w:rsidP="0045793E">
      <w:pPr>
        <w:pStyle w:val="Akapitzlist"/>
        <w:numPr>
          <w:ilvl w:val="0"/>
          <w:numId w:val="46"/>
        </w:numPr>
        <w:jc w:val="both"/>
        <w:rPr>
          <w:rFonts w:ascii="Arial" w:hAnsi="Arial" w:cs="Arial"/>
          <w:sz w:val="20"/>
          <w:szCs w:val="20"/>
          <w:lang w:val="pl-PL"/>
        </w:rPr>
      </w:pPr>
      <w:r w:rsidRPr="0045793E">
        <w:rPr>
          <w:rFonts w:ascii="Arial" w:hAnsi="Arial" w:cs="Arial"/>
          <w:sz w:val="20"/>
          <w:szCs w:val="20"/>
          <w:lang w:val="pl-PL"/>
        </w:rPr>
        <w:t>Waloryzacja nie dotyczy cen jednostkowych zawartych w taryfach zatwierdzanych przez Prezesa URE (sprzedaż/dystrybucja).</w:t>
      </w:r>
    </w:p>
    <w:p w:rsidR="0045793E" w:rsidRDefault="00000000" w:rsidP="0045793E">
      <w:pPr>
        <w:pStyle w:val="Akapitzlist"/>
        <w:numPr>
          <w:ilvl w:val="0"/>
          <w:numId w:val="46"/>
        </w:numPr>
        <w:jc w:val="both"/>
        <w:rPr>
          <w:rFonts w:ascii="Arial" w:hAnsi="Arial" w:cs="Arial"/>
          <w:sz w:val="20"/>
          <w:szCs w:val="20"/>
          <w:lang w:val="pl-PL"/>
        </w:rPr>
      </w:pPr>
      <w:r w:rsidRPr="0045793E">
        <w:rPr>
          <w:rFonts w:ascii="Arial" w:hAnsi="Arial" w:cs="Arial"/>
          <w:sz w:val="20"/>
          <w:szCs w:val="20"/>
          <w:lang w:val="pl-PL"/>
        </w:rPr>
        <w:t>Waloryzacji z ust. 1 nie stosuje się, jeżeli Wykonawca dokonał z góry zakupu gazu na cały okres zamówienia; zmiana cen rynkowych nie wpływa wówczas na wynagrodzenie.</w:t>
      </w:r>
    </w:p>
    <w:p w:rsidR="0045793E" w:rsidRDefault="00000000" w:rsidP="0045793E">
      <w:pPr>
        <w:pStyle w:val="Akapitzlist"/>
        <w:numPr>
          <w:ilvl w:val="0"/>
          <w:numId w:val="46"/>
        </w:numPr>
        <w:jc w:val="both"/>
        <w:rPr>
          <w:rFonts w:ascii="Arial" w:hAnsi="Arial" w:cs="Arial"/>
          <w:sz w:val="20"/>
          <w:szCs w:val="20"/>
          <w:lang w:val="pl-PL"/>
        </w:rPr>
      </w:pPr>
      <w:r w:rsidRPr="0045793E">
        <w:rPr>
          <w:rFonts w:ascii="Arial" w:hAnsi="Arial" w:cs="Arial"/>
          <w:sz w:val="20"/>
          <w:szCs w:val="20"/>
          <w:lang w:val="pl-PL"/>
        </w:rPr>
        <w:lastRenderedPageBreak/>
        <w:t>Wykonawca oświadcza, że do dnia zawarcia Umowy zakupił gaz w wysokości 100% (procent zgodny z ofertą).</w:t>
      </w:r>
    </w:p>
    <w:p w:rsidR="0045793E" w:rsidRDefault="00000000" w:rsidP="0045793E">
      <w:pPr>
        <w:pStyle w:val="Akapitzlist"/>
        <w:numPr>
          <w:ilvl w:val="0"/>
          <w:numId w:val="46"/>
        </w:numPr>
        <w:jc w:val="both"/>
        <w:rPr>
          <w:rFonts w:ascii="Arial" w:hAnsi="Arial" w:cs="Arial"/>
          <w:sz w:val="20"/>
          <w:szCs w:val="20"/>
          <w:lang w:val="pl-PL"/>
        </w:rPr>
      </w:pPr>
      <w:r w:rsidRPr="0045793E">
        <w:rPr>
          <w:rFonts w:ascii="Arial" w:hAnsi="Arial" w:cs="Arial"/>
          <w:sz w:val="20"/>
          <w:szCs w:val="20"/>
          <w:lang w:val="pl-PL"/>
        </w:rPr>
        <w:t>Warunkiem waloryzacji jest pisemny wniosek Wykonawcy o zmianę stawki jednostkowej dla</w:t>
      </w:r>
      <w:r w:rsidR="00587B64">
        <w:rPr>
          <w:rFonts w:ascii="Arial" w:hAnsi="Arial" w:cs="Arial"/>
          <w:sz w:val="20"/>
          <w:szCs w:val="20"/>
          <w:lang w:val="pl-PL"/>
        </w:rPr>
        <w:t> </w:t>
      </w:r>
      <w:r w:rsidRPr="0045793E">
        <w:rPr>
          <w:rFonts w:ascii="Arial" w:hAnsi="Arial" w:cs="Arial"/>
          <w:sz w:val="20"/>
          <w:szCs w:val="20"/>
          <w:lang w:val="pl-PL"/>
        </w:rPr>
        <w:t>odbiorców nieobjętych ochroną taryfową, wraz z propozycją stawki; pierwszy wniosek nie</w:t>
      </w:r>
      <w:r w:rsidR="00587B64">
        <w:rPr>
          <w:rFonts w:ascii="Arial" w:hAnsi="Arial" w:cs="Arial"/>
          <w:sz w:val="20"/>
          <w:szCs w:val="20"/>
          <w:lang w:val="pl-PL"/>
        </w:rPr>
        <w:t> </w:t>
      </w:r>
      <w:r w:rsidRPr="0045793E">
        <w:rPr>
          <w:rFonts w:ascii="Arial" w:hAnsi="Arial" w:cs="Arial"/>
          <w:sz w:val="20"/>
          <w:szCs w:val="20"/>
          <w:lang w:val="pl-PL"/>
        </w:rPr>
        <w:t>wcześniej niż po 6 miesiącach dostaw.</w:t>
      </w:r>
    </w:p>
    <w:p w:rsidR="0045793E" w:rsidRDefault="00000000" w:rsidP="0045793E">
      <w:pPr>
        <w:pStyle w:val="Akapitzlist"/>
        <w:numPr>
          <w:ilvl w:val="0"/>
          <w:numId w:val="46"/>
        </w:numPr>
        <w:jc w:val="both"/>
        <w:rPr>
          <w:rFonts w:ascii="Arial" w:hAnsi="Arial" w:cs="Arial"/>
          <w:sz w:val="20"/>
          <w:szCs w:val="20"/>
          <w:lang w:val="pl-PL"/>
        </w:rPr>
      </w:pPr>
      <w:r w:rsidRPr="0045793E">
        <w:rPr>
          <w:rFonts w:ascii="Arial" w:hAnsi="Arial" w:cs="Arial"/>
          <w:sz w:val="20"/>
          <w:szCs w:val="20"/>
          <w:lang w:val="pl-PL"/>
        </w:rPr>
        <w:t>Do wniosku Wykonawca dołącza wyliczenia i dowody wpływu zmiany cen na TGE na koszt realizacji.</w:t>
      </w:r>
    </w:p>
    <w:p w:rsidR="0045793E" w:rsidRDefault="00000000" w:rsidP="0045793E">
      <w:pPr>
        <w:pStyle w:val="Akapitzlist"/>
        <w:numPr>
          <w:ilvl w:val="0"/>
          <w:numId w:val="46"/>
        </w:numPr>
        <w:jc w:val="both"/>
        <w:rPr>
          <w:rFonts w:ascii="Arial" w:hAnsi="Arial" w:cs="Arial"/>
          <w:sz w:val="20"/>
          <w:szCs w:val="20"/>
          <w:lang w:val="pl-PL"/>
        </w:rPr>
      </w:pPr>
      <w:r w:rsidRPr="0045793E">
        <w:rPr>
          <w:rFonts w:ascii="Arial" w:hAnsi="Arial" w:cs="Arial"/>
          <w:sz w:val="20"/>
          <w:szCs w:val="20"/>
          <w:lang w:val="pl-PL"/>
        </w:rPr>
        <w:t>Zmiana wynagrodzenia wymaga zgodnych oświadczeń Stron (aneks); strona rozpatrująca rozpatruje wniosek w 7 dni od wpływu (dopuszczalna forma elektroniczna).</w:t>
      </w:r>
    </w:p>
    <w:p w:rsidR="0017785B" w:rsidRPr="0045793E" w:rsidRDefault="00000000" w:rsidP="0045793E">
      <w:pPr>
        <w:pStyle w:val="Akapitzlist"/>
        <w:numPr>
          <w:ilvl w:val="0"/>
          <w:numId w:val="46"/>
        </w:numPr>
        <w:jc w:val="both"/>
        <w:rPr>
          <w:rFonts w:ascii="Arial" w:hAnsi="Arial" w:cs="Arial"/>
          <w:sz w:val="20"/>
          <w:szCs w:val="20"/>
          <w:lang w:val="pl-PL"/>
        </w:rPr>
      </w:pPr>
      <w:r w:rsidRPr="0045793E">
        <w:rPr>
          <w:rFonts w:ascii="Arial" w:hAnsi="Arial" w:cs="Arial"/>
          <w:sz w:val="20"/>
          <w:szCs w:val="20"/>
          <w:lang w:val="pl-PL"/>
        </w:rPr>
        <w:t xml:space="preserve">Strony dopuszczają wniosek o waloryzację w razie zmiany średnioważonej ceny miesięcznej </w:t>
      </w:r>
      <w:proofErr w:type="spellStart"/>
      <w:r w:rsidRPr="0045793E">
        <w:rPr>
          <w:rFonts w:ascii="Arial" w:hAnsi="Arial" w:cs="Arial"/>
          <w:sz w:val="20"/>
          <w:szCs w:val="20"/>
          <w:lang w:val="pl-PL"/>
        </w:rPr>
        <w:t>RDNg</w:t>
      </w:r>
      <w:proofErr w:type="spellEnd"/>
      <w:r w:rsidRPr="0045793E">
        <w:rPr>
          <w:rFonts w:ascii="Arial" w:hAnsi="Arial" w:cs="Arial"/>
          <w:sz w:val="20"/>
          <w:szCs w:val="20"/>
          <w:lang w:val="pl-PL"/>
        </w:rPr>
        <w:t xml:space="preserve"> na TGE (wg Raportów Miesięcznych TGE):</w:t>
      </w:r>
    </w:p>
    <w:p w:rsidR="0045793E" w:rsidRDefault="00000000" w:rsidP="0045793E">
      <w:pPr>
        <w:pStyle w:val="Akapitzlist"/>
        <w:numPr>
          <w:ilvl w:val="0"/>
          <w:numId w:val="47"/>
        </w:numPr>
        <w:jc w:val="both"/>
        <w:rPr>
          <w:rFonts w:ascii="Arial" w:hAnsi="Arial" w:cs="Arial"/>
          <w:sz w:val="20"/>
          <w:szCs w:val="20"/>
          <w:lang w:val="pl-PL"/>
        </w:rPr>
      </w:pPr>
      <w:r w:rsidRPr="0045793E">
        <w:rPr>
          <w:rFonts w:ascii="Arial" w:hAnsi="Arial" w:cs="Arial"/>
          <w:sz w:val="20"/>
          <w:szCs w:val="20"/>
          <w:lang w:val="pl-PL"/>
        </w:rPr>
        <w:t>zmiana liczona od dnia zawarcia Umowy;</w:t>
      </w:r>
    </w:p>
    <w:p w:rsidR="0045793E" w:rsidRDefault="00000000" w:rsidP="0045793E">
      <w:pPr>
        <w:pStyle w:val="Akapitzlist"/>
        <w:numPr>
          <w:ilvl w:val="0"/>
          <w:numId w:val="47"/>
        </w:numPr>
        <w:jc w:val="both"/>
        <w:rPr>
          <w:rFonts w:ascii="Arial" w:hAnsi="Arial" w:cs="Arial"/>
          <w:sz w:val="20"/>
          <w:szCs w:val="20"/>
          <w:lang w:val="pl-PL"/>
        </w:rPr>
      </w:pPr>
      <w:r w:rsidRPr="0045793E">
        <w:rPr>
          <w:rFonts w:ascii="Arial" w:hAnsi="Arial" w:cs="Arial"/>
          <w:sz w:val="20"/>
          <w:szCs w:val="20"/>
          <w:lang w:val="pl-PL"/>
        </w:rPr>
        <w:t>po upływie 6 miesięcy możliwe jest ustalenie zmiany według progów:</w:t>
      </w:r>
    </w:p>
    <w:p w:rsidR="0045793E" w:rsidRDefault="00000000" w:rsidP="0045793E">
      <w:pPr>
        <w:pStyle w:val="Akapitzlist"/>
        <w:numPr>
          <w:ilvl w:val="0"/>
          <w:numId w:val="48"/>
        </w:numPr>
        <w:jc w:val="both"/>
        <w:rPr>
          <w:rFonts w:ascii="Arial" w:hAnsi="Arial" w:cs="Arial"/>
          <w:sz w:val="20"/>
          <w:szCs w:val="20"/>
          <w:lang w:val="pl-PL"/>
        </w:rPr>
      </w:pPr>
      <w:r w:rsidRPr="0045793E">
        <w:rPr>
          <w:rFonts w:ascii="Arial" w:hAnsi="Arial" w:cs="Arial"/>
          <w:sz w:val="20"/>
          <w:szCs w:val="20"/>
          <w:lang w:val="pl-PL"/>
        </w:rPr>
        <w:t>wzrost o 30,0–40,0% → podwyższenie wszystkich cen jednostkowych o 2%;</w:t>
      </w:r>
    </w:p>
    <w:p w:rsidR="0045793E" w:rsidRDefault="00000000" w:rsidP="0045793E">
      <w:pPr>
        <w:pStyle w:val="Akapitzlist"/>
        <w:numPr>
          <w:ilvl w:val="0"/>
          <w:numId w:val="48"/>
        </w:numPr>
        <w:jc w:val="both"/>
        <w:rPr>
          <w:rFonts w:ascii="Arial" w:hAnsi="Arial" w:cs="Arial"/>
          <w:sz w:val="20"/>
          <w:szCs w:val="20"/>
          <w:lang w:val="pl-PL"/>
        </w:rPr>
      </w:pPr>
      <w:r w:rsidRPr="0045793E">
        <w:rPr>
          <w:rFonts w:ascii="Arial" w:hAnsi="Arial" w:cs="Arial"/>
          <w:sz w:val="20"/>
          <w:szCs w:val="20"/>
          <w:lang w:val="pl-PL"/>
        </w:rPr>
        <w:t>wzrost o 40,1–50,0% → podwyższenie o 3%;</w:t>
      </w:r>
    </w:p>
    <w:p w:rsidR="0017785B" w:rsidRPr="0045793E" w:rsidRDefault="00000000" w:rsidP="0045793E">
      <w:pPr>
        <w:pStyle w:val="Akapitzlist"/>
        <w:numPr>
          <w:ilvl w:val="0"/>
          <w:numId w:val="48"/>
        </w:numPr>
        <w:jc w:val="both"/>
        <w:rPr>
          <w:rFonts w:ascii="Arial" w:hAnsi="Arial" w:cs="Arial"/>
          <w:sz w:val="20"/>
          <w:szCs w:val="20"/>
          <w:lang w:val="pl-PL"/>
        </w:rPr>
      </w:pPr>
      <w:r w:rsidRPr="0045793E">
        <w:rPr>
          <w:rFonts w:ascii="Arial" w:hAnsi="Arial" w:cs="Arial"/>
          <w:sz w:val="20"/>
          <w:szCs w:val="20"/>
          <w:lang w:val="pl-PL"/>
        </w:rPr>
        <w:t>wzrost powyżej 50,0% → podwyższenie o 5%.</w:t>
      </w:r>
    </w:p>
    <w:p w:rsidR="0017785B" w:rsidRPr="0045793E" w:rsidRDefault="00000000" w:rsidP="0045793E">
      <w:pPr>
        <w:pStyle w:val="Akapitzlist"/>
        <w:numPr>
          <w:ilvl w:val="0"/>
          <w:numId w:val="46"/>
        </w:numPr>
        <w:jc w:val="both"/>
        <w:rPr>
          <w:rFonts w:ascii="Arial" w:hAnsi="Arial" w:cs="Arial"/>
          <w:sz w:val="20"/>
          <w:szCs w:val="20"/>
          <w:lang w:val="pl-PL"/>
        </w:rPr>
      </w:pPr>
      <w:r w:rsidRPr="0045793E">
        <w:rPr>
          <w:rFonts w:ascii="Arial" w:hAnsi="Arial" w:cs="Arial"/>
          <w:sz w:val="20"/>
          <w:szCs w:val="20"/>
          <w:lang w:val="pl-PL"/>
        </w:rPr>
        <w:t>Zmiana cen jednostkowych obowiązuje od dnia podpisania aneksu.</w:t>
      </w:r>
    </w:p>
    <w:p w:rsidR="0017785B" w:rsidRPr="000E0F35" w:rsidRDefault="00000000" w:rsidP="0045793E">
      <w:pPr>
        <w:jc w:val="center"/>
        <w:rPr>
          <w:rFonts w:ascii="Arial" w:hAnsi="Arial" w:cs="Arial"/>
          <w:sz w:val="20"/>
          <w:szCs w:val="20"/>
          <w:lang w:val="pl-PL"/>
        </w:rPr>
      </w:pPr>
      <w:r w:rsidRPr="000E0F35">
        <w:rPr>
          <w:rFonts w:ascii="Arial" w:hAnsi="Arial" w:cs="Arial"/>
          <w:b/>
          <w:sz w:val="20"/>
          <w:szCs w:val="20"/>
          <w:lang w:val="pl-PL"/>
        </w:rPr>
        <w:t>§ 16. Postanowienia końcowe</w:t>
      </w:r>
    </w:p>
    <w:p w:rsidR="0045793E" w:rsidRDefault="00000000" w:rsidP="0045793E">
      <w:pPr>
        <w:pStyle w:val="Akapitzlist"/>
        <w:numPr>
          <w:ilvl w:val="0"/>
          <w:numId w:val="49"/>
        </w:numPr>
        <w:jc w:val="both"/>
        <w:rPr>
          <w:rFonts w:ascii="Arial" w:hAnsi="Arial" w:cs="Arial"/>
          <w:sz w:val="20"/>
          <w:szCs w:val="20"/>
          <w:lang w:val="pl-PL"/>
        </w:rPr>
      </w:pPr>
      <w:r w:rsidRPr="0045793E">
        <w:rPr>
          <w:rFonts w:ascii="Arial" w:hAnsi="Arial" w:cs="Arial"/>
          <w:sz w:val="20"/>
          <w:szCs w:val="20"/>
          <w:lang w:val="pl-PL"/>
        </w:rPr>
        <w:t>W sprawach nieuregulowanych stosuje się obowiązujące przepisy, w tym Prawo energetyczne, PZP oraz Kodeks cywilny wraz z aktami wykonawczymi.</w:t>
      </w:r>
    </w:p>
    <w:p w:rsidR="0045793E" w:rsidRDefault="00000000" w:rsidP="0045793E">
      <w:pPr>
        <w:pStyle w:val="Akapitzlist"/>
        <w:numPr>
          <w:ilvl w:val="0"/>
          <w:numId w:val="49"/>
        </w:numPr>
        <w:jc w:val="both"/>
        <w:rPr>
          <w:rFonts w:ascii="Arial" w:hAnsi="Arial" w:cs="Arial"/>
          <w:sz w:val="20"/>
          <w:szCs w:val="20"/>
          <w:lang w:val="pl-PL"/>
        </w:rPr>
      </w:pPr>
      <w:r w:rsidRPr="0045793E">
        <w:rPr>
          <w:rFonts w:ascii="Arial" w:hAnsi="Arial" w:cs="Arial"/>
          <w:sz w:val="20"/>
          <w:szCs w:val="20"/>
          <w:lang w:val="pl-PL"/>
        </w:rPr>
        <w:t>Strony dołożą starań, by spory dotyczące wykonania Umowy rozwiązywać polubownie.</w:t>
      </w:r>
    </w:p>
    <w:p w:rsidR="0045793E" w:rsidRDefault="00000000" w:rsidP="0045793E">
      <w:pPr>
        <w:pStyle w:val="Akapitzlist"/>
        <w:numPr>
          <w:ilvl w:val="0"/>
          <w:numId w:val="49"/>
        </w:numPr>
        <w:jc w:val="both"/>
        <w:rPr>
          <w:rFonts w:ascii="Arial" w:hAnsi="Arial" w:cs="Arial"/>
          <w:sz w:val="20"/>
          <w:szCs w:val="20"/>
          <w:lang w:val="pl-PL"/>
        </w:rPr>
      </w:pPr>
      <w:r w:rsidRPr="0045793E">
        <w:rPr>
          <w:rFonts w:ascii="Arial" w:hAnsi="Arial" w:cs="Arial"/>
          <w:sz w:val="20"/>
          <w:szCs w:val="20"/>
          <w:lang w:val="pl-PL"/>
        </w:rPr>
        <w:t>Spory nierozwiązane polubownie rozstrzyga sąd powszechny właściwy dla siedziby Zamawiającego, chyba że sprawa należy do kompetencji Prezesa URE.</w:t>
      </w:r>
    </w:p>
    <w:p w:rsidR="0045793E" w:rsidRDefault="00000000" w:rsidP="0045793E">
      <w:pPr>
        <w:pStyle w:val="Akapitzlist"/>
        <w:numPr>
          <w:ilvl w:val="0"/>
          <w:numId w:val="49"/>
        </w:numPr>
        <w:jc w:val="both"/>
        <w:rPr>
          <w:rFonts w:ascii="Arial" w:hAnsi="Arial" w:cs="Arial"/>
          <w:sz w:val="20"/>
          <w:szCs w:val="20"/>
          <w:lang w:val="pl-PL"/>
        </w:rPr>
      </w:pPr>
      <w:r w:rsidRPr="0045793E">
        <w:rPr>
          <w:rFonts w:ascii="Arial" w:hAnsi="Arial" w:cs="Arial"/>
          <w:sz w:val="20"/>
          <w:szCs w:val="20"/>
          <w:lang w:val="pl-PL"/>
        </w:rPr>
        <w:t>Umowę sporządzono w dwóch jednobrzmiących egzemplarzach – po jednym dla każdej ze Stron.</w:t>
      </w:r>
    </w:p>
    <w:p w:rsidR="0045793E" w:rsidRDefault="00000000" w:rsidP="0045793E">
      <w:pPr>
        <w:pStyle w:val="Akapitzlist"/>
        <w:numPr>
          <w:ilvl w:val="0"/>
          <w:numId w:val="49"/>
        </w:numPr>
        <w:jc w:val="both"/>
        <w:rPr>
          <w:rFonts w:ascii="Arial" w:hAnsi="Arial" w:cs="Arial"/>
          <w:sz w:val="20"/>
          <w:szCs w:val="20"/>
          <w:lang w:val="pl-PL"/>
        </w:rPr>
      </w:pPr>
      <w:r w:rsidRPr="0045793E">
        <w:rPr>
          <w:rFonts w:ascii="Arial" w:hAnsi="Arial" w:cs="Arial"/>
          <w:sz w:val="20"/>
          <w:szCs w:val="20"/>
          <w:lang w:val="pl-PL"/>
        </w:rPr>
        <w:t>Integralne części Umowy (Załączniki):</w:t>
      </w:r>
    </w:p>
    <w:p w:rsidR="0045793E" w:rsidRDefault="00000000" w:rsidP="0045793E">
      <w:pPr>
        <w:pStyle w:val="Akapitzlist"/>
        <w:numPr>
          <w:ilvl w:val="0"/>
          <w:numId w:val="50"/>
        </w:numPr>
        <w:jc w:val="both"/>
        <w:rPr>
          <w:rFonts w:ascii="Arial" w:hAnsi="Arial" w:cs="Arial"/>
          <w:sz w:val="20"/>
          <w:szCs w:val="20"/>
          <w:lang w:val="pl-PL"/>
        </w:rPr>
      </w:pPr>
      <w:r w:rsidRPr="0045793E">
        <w:rPr>
          <w:rFonts w:ascii="Arial" w:hAnsi="Arial" w:cs="Arial"/>
          <w:sz w:val="20"/>
          <w:szCs w:val="20"/>
          <w:lang w:val="pl-PL"/>
        </w:rPr>
        <w:t>Załącznik nr 1 – Wykaz Miejsc odbioru z prognozowanym zapotrzebowaniem paliwa i</w:t>
      </w:r>
      <w:r w:rsidR="00587B64">
        <w:rPr>
          <w:rFonts w:ascii="Arial" w:hAnsi="Arial" w:cs="Arial"/>
          <w:sz w:val="20"/>
          <w:szCs w:val="20"/>
          <w:lang w:val="pl-PL"/>
        </w:rPr>
        <w:t> </w:t>
      </w:r>
      <w:r w:rsidRPr="0045793E">
        <w:rPr>
          <w:rFonts w:ascii="Arial" w:hAnsi="Arial" w:cs="Arial"/>
          <w:sz w:val="20"/>
          <w:szCs w:val="20"/>
          <w:lang w:val="pl-PL"/>
        </w:rPr>
        <w:t>mocą umowną;</w:t>
      </w:r>
    </w:p>
    <w:p w:rsidR="0045793E" w:rsidRDefault="00000000" w:rsidP="0045793E">
      <w:pPr>
        <w:pStyle w:val="Akapitzlist"/>
        <w:numPr>
          <w:ilvl w:val="0"/>
          <w:numId w:val="50"/>
        </w:numPr>
        <w:jc w:val="both"/>
        <w:rPr>
          <w:rFonts w:ascii="Arial" w:hAnsi="Arial" w:cs="Arial"/>
          <w:sz w:val="20"/>
          <w:szCs w:val="20"/>
          <w:lang w:val="pl-PL"/>
        </w:rPr>
      </w:pPr>
      <w:r w:rsidRPr="0045793E">
        <w:rPr>
          <w:rFonts w:ascii="Arial" w:hAnsi="Arial" w:cs="Arial"/>
          <w:sz w:val="20"/>
          <w:szCs w:val="20"/>
          <w:lang w:val="pl-PL"/>
        </w:rPr>
        <w:t>Załącznik nr 2 – Wykaz Miejsc odbioru wraz z danymi i grupami taryfowymi;</w:t>
      </w:r>
    </w:p>
    <w:p w:rsidR="0045793E" w:rsidRDefault="00000000" w:rsidP="0045793E">
      <w:pPr>
        <w:pStyle w:val="Akapitzlist"/>
        <w:numPr>
          <w:ilvl w:val="0"/>
          <w:numId w:val="50"/>
        </w:numPr>
        <w:jc w:val="both"/>
        <w:rPr>
          <w:rFonts w:ascii="Arial" w:hAnsi="Arial" w:cs="Arial"/>
          <w:sz w:val="20"/>
          <w:szCs w:val="20"/>
          <w:lang w:val="pl-PL"/>
        </w:rPr>
      </w:pPr>
      <w:r w:rsidRPr="0045793E">
        <w:rPr>
          <w:rFonts w:ascii="Arial" w:hAnsi="Arial" w:cs="Arial"/>
          <w:sz w:val="20"/>
          <w:szCs w:val="20"/>
          <w:lang w:val="pl-PL"/>
        </w:rPr>
        <w:t>Załącznik nr 3 – Pełnomocnictwo;</w:t>
      </w:r>
    </w:p>
    <w:p w:rsidR="0045793E" w:rsidRDefault="00000000" w:rsidP="0045793E">
      <w:pPr>
        <w:pStyle w:val="Akapitzlist"/>
        <w:numPr>
          <w:ilvl w:val="0"/>
          <w:numId w:val="50"/>
        </w:numPr>
        <w:jc w:val="both"/>
        <w:rPr>
          <w:rFonts w:ascii="Arial" w:hAnsi="Arial" w:cs="Arial"/>
          <w:sz w:val="20"/>
          <w:szCs w:val="20"/>
          <w:lang w:val="pl-PL"/>
        </w:rPr>
      </w:pPr>
      <w:r w:rsidRPr="0045793E">
        <w:rPr>
          <w:rFonts w:ascii="Arial" w:hAnsi="Arial" w:cs="Arial"/>
          <w:sz w:val="20"/>
          <w:szCs w:val="20"/>
          <w:lang w:val="pl-PL"/>
        </w:rPr>
        <w:t>Załącznik nr 4 – Oświadczenie odbiorcy o przeznaczeniu paliwa gazowego (akcyza);</w:t>
      </w:r>
    </w:p>
    <w:p w:rsidR="0045793E" w:rsidRDefault="00000000" w:rsidP="0045793E">
      <w:pPr>
        <w:pStyle w:val="Akapitzlist"/>
        <w:numPr>
          <w:ilvl w:val="0"/>
          <w:numId w:val="50"/>
        </w:numPr>
        <w:jc w:val="both"/>
        <w:rPr>
          <w:rFonts w:ascii="Arial" w:hAnsi="Arial" w:cs="Arial"/>
          <w:sz w:val="20"/>
          <w:szCs w:val="20"/>
          <w:lang w:val="pl-PL"/>
        </w:rPr>
      </w:pPr>
      <w:r w:rsidRPr="0045793E">
        <w:rPr>
          <w:rFonts w:ascii="Arial" w:hAnsi="Arial" w:cs="Arial"/>
          <w:sz w:val="20"/>
          <w:szCs w:val="20"/>
          <w:lang w:val="pl-PL"/>
        </w:rPr>
        <w:t>Załącznik nr 5 – Indywidualny system cen i stawek opłat;</w:t>
      </w:r>
    </w:p>
    <w:p w:rsidR="0045793E" w:rsidRDefault="00000000" w:rsidP="0045793E">
      <w:pPr>
        <w:pStyle w:val="Akapitzlist"/>
        <w:numPr>
          <w:ilvl w:val="0"/>
          <w:numId w:val="50"/>
        </w:numPr>
        <w:jc w:val="both"/>
        <w:rPr>
          <w:rFonts w:ascii="Arial" w:hAnsi="Arial" w:cs="Arial"/>
          <w:sz w:val="20"/>
          <w:szCs w:val="20"/>
          <w:lang w:val="pl-PL"/>
        </w:rPr>
      </w:pPr>
      <w:r w:rsidRPr="0045793E">
        <w:rPr>
          <w:rFonts w:ascii="Arial" w:hAnsi="Arial" w:cs="Arial"/>
          <w:sz w:val="20"/>
          <w:szCs w:val="20"/>
          <w:lang w:val="pl-PL"/>
        </w:rPr>
        <w:t>Załącznik nr 6 – Oświadczenie Odbiorcy – ochrona taryfowa (art. 62ba/62bb Prawa energetycznego) – wzór Wykonawcy;</w:t>
      </w:r>
    </w:p>
    <w:p w:rsidR="0045793E" w:rsidRDefault="00000000" w:rsidP="002D4714">
      <w:pPr>
        <w:pStyle w:val="Akapitzlist"/>
        <w:numPr>
          <w:ilvl w:val="0"/>
          <w:numId w:val="50"/>
        </w:numPr>
        <w:jc w:val="both"/>
        <w:rPr>
          <w:rFonts w:ascii="Arial" w:hAnsi="Arial" w:cs="Arial"/>
          <w:sz w:val="20"/>
          <w:szCs w:val="20"/>
          <w:lang w:val="pl-PL"/>
        </w:rPr>
      </w:pPr>
      <w:r w:rsidRPr="0045793E">
        <w:rPr>
          <w:rFonts w:ascii="Arial" w:hAnsi="Arial" w:cs="Arial"/>
          <w:sz w:val="20"/>
          <w:szCs w:val="20"/>
          <w:lang w:val="pl-PL"/>
        </w:rPr>
        <w:t>Załącznik nr 7 – Klauzula sankcyjna.</w:t>
      </w:r>
    </w:p>
    <w:p w:rsidR="00587B64" w:rsidRPr="00587B64" w:rsidRDefault="00587B64" w:rsidP="00587B64">
      <w:pPr>
        <w:pStyle w:val="Akapitzlist"/>
        <w:ind w:left="1440"/>
        <w:jc w:val="both"/>
        <w:rPr>
          <w:rFonts w:ascii="Arial" w:hAnsi="Arial" w:cs="Arial"/>
          <w:sz w:val="20"/>
          <w:szCs w:val="20"/>
          <w:lang w:val="pl-PL"/>
        </w:rPr>
      </w:pPr>
    </w:p>
    <w:p w:rsidR="0017785B" w:rsidRDefault="00000000" w:rsidP="002D4714">
      <w:pPr>
        <w:jc w:val="both"/>
        <w:rPr>
          <w:rFonts w:ascii="Arial" w:hAnsi="Arial" w:cs="Arial"/>
          <w:sz w:val="20"/>
          <w:szCs w:val="20"/>
          <w:lang w:val="pl-PL"/>
        </w:rPr>
      </w:pPr>
      <w:r w:rsidRPr="000E0F35">
        <w:rPr>
          <w:rFonts w:ascii="Arial" w:hAnsi="Arial" w:cs="Arial"/>
          <w:sz w:val="20"/>
          <w:szCs w:val="20"/>
          <w:lang w:val="pl-PL"/>
        </w:rPr>
        <w:t xml:space="preserve">ZAMAWIAJĄCY: _______________________          </w:t>
      </w:r>
      <w:r w:rsidR="00587B64">
        <w:rPr>
          <w:rFonts w:ascii="Arial" w:hAnsi="Arial" w:cs="Arial"/>
          <w:sz w:val="20"/>
          <w:szCs w:val="20"/>
          <w:lang w:val="pl-PL"/>
        </w:rPr>
        <w:tab/>
      </w:r>
      <w:r w:rsidR="00587B64" w:rsidRPr="000E0F35">
        <w:rPr>
          <w:rFonts w:ascii="Arial" w:hAnsi="Arial" w:cs="Arial"/>
          <w:sz w:val="20"/>
          <w:szCs w:val="20"/>
          <w:lang w:val="pl-PL"/>
        </w:rPr>
        <w:t xml:space="preserve"> WYKONAWCA</w:t>
      </w:r>
      <w:r w:rsidRPr="000E0F35">
        <w:rPr>
          <w:rFonts w:ascii="Arial" w:hAnsi="Arial" w:cs="Arial"/>
          <w:sz w:val="20"/>
          <w:szCs w:val="20"/>
          <w:lang w:val="pl-PL"/>
        </w:rPr>
        <w:t>: _______________________</w:t>
      </w:r>
    </w:p>
    <w:p w:rsidR="00587B64" w:rsidRDefault="00587B64" w:rsidP="002D4714">
      <w:pPr>
        <w:jc w:val="both"/>
        <w:rPr>
          <w:rFonts w:ascii="Arial" w:hAnsi="Arial" w:cs="Arial"/>
          <w:sz w:val="20"/>
          <w:szCs w:val="20"/>
          <w:lang w:val="pl-PL"/>
        </w:rPr>
      </w:pPr>
    </w:p>
    <w:p w:rsidR="0045793E" w:rsidRDefault="0045793E" w:rsidP="002D4714">
      <w:pPr>
        <w:jc w:val="both"/>
        <w:rPr>
          <w:rFonts w:ascii="Arial" w:hAnsi="Arial" w:cs="Arial"/>
          <w:sz w:val="20"/>
          <w:szCs w:val="20"/>
          <w:lang w:val="pl-PL"/>
        </w:rPr>
      </w:pPr>
    </w:p>
    <w:p w:rsidR="0045793E" w:rsidRDefault="0045793E" w:rsidP="002D4714">
      <w:pPr>
        <w:jc w:val="both"/>
        <w:rPr>
          <w:rFonts w:ascii="Arial" w:hAnsi="Arial" w:cs="Arial"/>
          <w:sz w:val="20"/>
          <w:szCs w:val="20"/>
          <w:lang w:val="pl-PL"/>
        </w:rPr>
      </w:pPr>
    </w:p>
    <w:p w:rsidR="00587B64" w:rsidRDefault="00587B64" w:rsidP="002D4714">
      <w:pPr>
        <w:jc w:val="both"/>
        <w:rPr>
          <w:rFonts w:ascii="Arial" w:hAnsi="Arial" w:cs="Arial"/>
          <w:sz w:val="20"/>
          <w:szCs w:val="20"/>
          <w:lang w:val="pl-PL"/>
        </w:rPr>
      </w:pPr>
    </w:p>
    <w:p w:rsidR="00587B64" w:rsidRDefault="00587B64" w:rsidP="002D4714">
      <w:pPr>
        <w:jc w:val="both"/>
        <w:rPr>
          <w:rFonts w:ascii="Arial" w:hAnsi="Arial" w:cs="Arial"/>
          <w:sz w:val="20"/>
          <w:szCs w:val="20"/>
          <w:lang w:val="pl-PL"/>
        </w:rPr>
      </w:pPr>
    </w:p>
    <w:p w:rsidR="00587B64" w:rsidRDefault="00587B64" w:rsidP="00587B64">
      <w:pPr>
        <w:rPr>
          <w:rFonts w:ascii="Arial" w:hAnsi="Arial" w:cs="Arial"/>
          <w:sz w:val="20"/>
          <w:szCs w:val="20"/>
          <w:lang w:val="pl-PL"/>
        </w:rPr>
        <w:sectPr w:rsidR="00587B64" w:rsidSect="00587B64">
          <w:footerReference w:type="even" r:id="rId8"/>
          <w:footerReference w:type="default" r:id="rId9"/>
          <w:pgSz w:w="12240" w:h="15840"/>
          <w:pgMar w:top="1109" w:right="1417" w:bottom="1417" w:left="1417" w:header="720" w:footer="720" w:gutter="0"/>
          <w:cols w:space="720"/>
          <w:docGrid w:linePitch="360"/>
        </w:sectPr>
      </w:pPr>
    </w:p>
    <w:p w:rsidR="00587B64" w:rsidRDefault="00587B64" w:rsidP="002D4714">
      <w:pPr>
        <w:jc w:val="both"/>
        <w:rPr>
          <w:rFonts w:ascii="Arial" w:hAnsi="Arial" w:cs="Arial"/>
          <w:sz w:val="20"/>
          <w:szCs w:val="20"/>
          <w:lang w:val="pl-PL"/>
        </w:rPr>
      </w:pPr>
    </w:p>
    <w:p w:rsidR="00587B64" w:rsidRPr="00587B64" w:rsidRDefault="00587B64" w:rsidP="00587B64">
      <w:pPr>
        <w:jc w:val="right"/>
        <w:rPr>
          <w:rFonts w:ascii="Arial" w:hAnsi="Arial" w:cs="Arial"/>
          <w:lang w:val="pl-PL"/>
        </w:rPr>
      </w:pPr>
      <w:r w:rsidRPr="00587B64">
        <w:rPr>
          <w:rFonts w:ascii="Arial" w:hAnsi="Arial" w:cs="Arial"/>
          <w:lang w:val="pl-PL"/>
        </w:rPr>
        <w:t>Załącznik nr 1 do Umowy</w:t>
      </w:r>
    </w:p>
    <w:p w:rsidR="00587B64" w:rsidRPr="00587B64" w:rsidRDefault="00587B64" w:rsidP="00587B64">
      <w:pPr>
        <w:pStyle w:val="Tytu"/>
        <w:jc w:val="center"/>
        <w:rPr>
          <w:rFonts w:ascii="Arial" w:hAnsi="Arial" w:cs="Arial"/>
          <w:b/>
          <w:bCs/>
          <w:sz w:val="32"/>
          <w:szCs w:val="32"/>
          <w:lang w:val="pl-PL"/>
        </w:rPr>
      </w:pPr>
      <w:r w:rsidRPr="00587B64">
        <w:rPr>
          <w:rFonts w:ascii="Arial" w:hAnsi="Arial" w:cs="Arial"/>
          <w:b/>
          <w:bCs/>
          <w:sz w:val="32"/>
          <w:szCs w:val="32"/>
          <w:lang w:val="pl-PL"/>
        </w:rPr>
        <w:t>Wykaz miejsc odbioru Zamawiającego z prognozowanym zapotrzebowaniem paliwa gazowego oraz mocy umownej w okresie zamówienia</w:t>
      </w:r>
    </w:p>
    <w:p w:rsidR="00587B64" w:rsidRPr="00587B64" w:rsidRDefault="00587B64" w:rsidP="00587B64">
      <w:pPr>
        <w:rPr>
          <w:rFonts w:ascii="Arial" w:hAnsi="Arial" w:cs="Arial"/>
          <w:sz w:val="16"/>
          <w:szCs w:val="16"/>
          <w:lang w:val="pl-PL"/>
        </w:rPr>
      </w:pPr>
    </w:p>
    <w:tbl>
      <w:tblPr>
        <w:tblW w:w="15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01"/>
        <w:gridCol w:w="1745"/>
        <w:gridCol w:w="1353"/>
        <w:gridCol w:w="885"/>
        <w:gridCol w:w="887"/>
        <w:gridCol w:w="888"/>
        <w:gridCol w:w="888"/>
        <w:gridCol w:w="887"/>
        <w:gridCol w:w="888"/>
        <w:gridCol w:w="888"/>
        <w:gridCol w:w="888"/>
        <w:gridCol w:w="888"/>
        <w:gridCol w:w="887"/>
        <w:gridCol w:w="888"/>
        <w:gridCol w:w="17"/>
        <w:gridCol w:w="981"/>
        <w:gridCol w:w="739"/>
      </w:tblGrid>
      <w:tr w:rsidR="00587B64" w:rsidRPr="00587B64" w:rsidTr="00587B64">
        <w:trPr>
          <w:trHeight w:val="273"/>
          <w:jc w:val="center"/>
        </w:trPr>
        <w:tc>
          <w:tcPr>
            <w:tcW w:w="15098" w:type="dxa"/>
            <w:gridSpan w:val="17"/>
            <w:shd w:val="clear" w:color="auto" w:fill="99CCFF"/>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Nazwa Zamawiającego</w:t>
            </w:r>
          </w:p>
        </w:tc>
      </w:tr>
      <w:tr w:rsidR="00587B64" w:rsidRPr="003F2261" w:rsidTr="00587B64">
        <w:tblPrEx>
          <w:tblCellMar>
            <w:left w:w="108" w:type="dxa"/>
            <w:right w:w="108" w:type="dxa"/>
          </w:tblCellMar>
          <w:tblLook w:val="04A0" w:firstRow="1" w:lastRow="0" w:firstColumn="1" w:lastColumn="0" w:noHBand="0" w:noVBand="1"/>
        </w:tblPrEx>
        <w:trPr>
          <w:trHeight w:val="840"/>
          <w:jc w:val="center"/>
        </w:trPr>
        <w:tc>
          <w:tcPr>
            <w:tcW w:w="501" w:type="dxa"/>
            <w:vMerge w:val="restart"/>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L.p.</w:t>
            </w:r>
          </w:p>
        </w:tc>
        <w:tc>
          <w:tcPr>
            <w:tcW w:w="1745" w:type="dxa"/>
            <w:vMerge w:val="restart"/>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Płatnik</w:t>
            </w:r>
          </w:p>
        </w:tc>
        <w:tc>
          <w:tcPr>
            <w:tcW w:w="1353" w:type="dxa"/>
            <w:vMerge w:val="restart"/>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Adres punktu poboru</w:t>
            </w:r>
          </w:p>
        </w:tc>
        <w:tc>
          <w:tcPr>
            <w:tcW w:w="11499" w:type="dxa"/>
            <w:gridSpan w:val="14"/>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Prognozowane zużycia paliwa gazowego w 2026 roku [kWh]</w:t>
            </w:r>
          </w:p>
        </w:tc>
      </w:tr>
      <w:tr w:rsidR="00587B64" w:rsidRPr="00587B64" w:rsidTr="00587B64">
        <w:tblPrEx>
          <w:tblCellMar>
            <w:left w:w="108" w:type="dxa"/>
            <w:right w:w="108" w:type="dxa"/>
          </w:tblCellMar>
          <w:tblLook w:val="04A0" w:firstRow="1" w:lastRow="0" w:firstColumn="1" w:lastColumn="0" w:noHBand="0" w:noVBand="1"/>
        </w:tblPrEx>
        <w:trPr>
          <w:trHeight w:val="175"/>
          <w:jc w:val="center"/>
        </w:trPr>
        <w:tc>
          <w:tcPr>
            <w:tcW w:w="501" w:type="dxa"/>
            <w:vMerge/>
            <w:shd w:val="clear" w:color="auto" w:fill="CCECFF"/>
            <w:vAlign w:val="center"/>
          </w:tcPr>
          <w:p w:rsidR="00587B64" w:rsidRPr="00587B64" w:rsidRDefault="00587B64" w:rsidP="00B21AC5">
            <w:pPr>
              <w:jc w:val="center"/>
              <w:rPr>
                <w:rFonts w:ascii="Arial" w:hAnsi="Arial" w:cs="Arial"/>
                <w:b/>
                <w:sz w:val="16"/>
                <w:szCs w:val="16"/>
                <w:lang w:val="pl-PL"/>
              </w:rPr>
            </w:pPr>
          </w:p>
        </w:tc>
        <w:tc>
          <w:tcPr>
            <w:tcW w:w="1745" w:type="dxa"/>
            <w:vMerge/>
            <w:shd w:val="clear" w:color="auto" w:fill="CCECFF"/>
            <w:vAlign w:val="center"/>
          </w:tcPr>
          <w:p w:rsidR="00587B64" w:rsidRPr="00587B64" w:rsidRDefault="00587B64" w:rsidP="00B21AC5">
            <w:pPr>
              <w:jc w:val="center"/>
              <w:rPr>
                <w:rFonts w:ascii="Arial" w:hAnsi="Arial" w:cs="Arial"/>
                <w:b/>
                <w:sz w:val="16"/>
                <w:szCs w:val="16"/>
                <w:lang w:val="pl-PL"/>
              </w:rPr>
            </w:pPr>
          </w:p>
        </w:tc>
        <w:tc>
          <w:tcPr>
            <w:tcW w:w="1353" w:type="dxa"/>
            <w:vMerge/>
            <w:shd w:val="clear" w:color="auto" w:fill="CCECFF"/>
            <w:vAlign w:val="center"/>
          </w:tcPr>
          <w:p w:rsidR="00587B64" w:rsidRPr="00587B64" w:rsidRDefault="00587B64" w:rsidP="00B21AC5">
            <w:pPr>
              <w:jc w:val="center"/>
              <w:rPr>
                <w:rFonts w:ascii="Arial" w:hAnsi="Arial" w:cs="Arial"/>
                <w:b/>
                <w:sz w:val="16"/>
                <w:szCs w:val="16"/>
                <w:lang w:val="pl-PL"/>
              </w:rPr>
            </w:pPr>
          </w:p>
        </w:tc>
        <w:tc>
          <w:tcPr>
            <w:tcW w:w="885" w:type="dxa"/>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I</w:t>
            </w:r>
          </w:p>
        </w:tc>
        <w:tc>
          <w:tcPr>
            <w:tcW w:w="887" w:type="dxa"/>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II</w:t>
            </w:r>
          </w:p>
        </w:tc>
        <w:tc>
          <w:tcPr>
            <w:tcW w:w="888" w:type="dxa"/>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III</w:t>
            </w:r>
          </w:p>
        </w:tc>
        <w:tc>
          <w:tcPr>
            <w:tcW w:w="888" w:type="dxa"/>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IV</w:t>
            </w:r>
          </w:p>
        </w:tc>
        <w:tc>
          <w:tcPr>
            <w:tcW w:w="887" w:type="dxa"/>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V</w:t>
            </w:r>
          </w:p>
        </w:tc>
        <w:tc>
          <w:tcPr>
            <w:tcW w:w="888" w:type="dxa"/>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VI</w:t>
            </w:r>
          </w:p>
        </w:tc>
        <w:tc>
          <w:tcPr>
            <w:tcW w:w="888" w:type="dxa"/>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VII</w:t>
            </w:r>
          </w:p>
        </w:tc>
        <w:tc>
          <w:tcPr>
            <w:tcW w:w="888" w:type="dxa"/>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VIII</w:t>
            </w:r>
          </w:p>
        </w:tc>
        <w:tc>
          <w:tcPr>
            <w:tcW w:w="888" w:type="dxa"/>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IX</w:t>
            </w:r>
          </w:p>
        </w:tc>
        <w:tc>
          <w:tcPr>
            <w:tcW w:w="887" w:type="dxa"/>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X</w:t>
            </w:r>
          </w:p>
        </w:tc>
        <w:tc>
          <w:tcPr>
            <w:tcW w:w="888" w:type="dxa"/>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XI</w:t>
            </w:r>
          </w:p>
        </w:tc>
        <w:tc>
          <w:tcPr>
            <w:tcW w:w="998" w:type="dxa"/>
            <w:gridSpan w:val="2"/>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XII</w:t>
            </w:r>
          </w:p>
        </w:tc>
        <w:tc>
          <w:tcPr>
            <w:tcW w:w="739" w:type="dxa"/>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Razem</w:t>
            </w:r>
          </w:p>
        </w:tc>
      </w:tr>
      <w:tr w:rsidR="00587B64" w:rsidRPr="00587B64" w:rsidTr="00587B64">
        <w:tblPrEx>
          <w:tblCellMar>
            <w:left w:w="108" w:type="dxa"/>
            <w:right w:w="108" w:type="dxa"/>
          </w:tblCellMar>
          <w:tblLook w:val="04A0" w:firstRow="1" w:lastRow="0" w:firstColumn="1" w:lastColumn="0" w:noHBand="0" w:noVBand="1"/>
        </w:tblPrEx>
        <w:trPr>
          <w:trHeight w:val="237"/>
          <w:jc w:val="center"/>
        </w:trPr>
        <w:tc>
          <w:tcPr>
            <w:tcW w:w="501" w:type="dxa"/>
            <w:shd w:val="clear" w:color="auto" w:fill="auto"/>
          </w:tcPr>
          <w:p w:rsidR="00587B64" w:rsidRPr="00587B64" w:rsidRDefault="00587B64" w:rsidP="00B21AC5">
            <w:pPr>
              <w:rPr>
                <w:rFonts w:ascii="Arial" w:hAnsi="Arial" w:cs="Arial"/>
                <w:sz w:val="16"/>
                <w:szCs w:val="16"/>
                <w:lang w:val="pl-PL"/>
              </w:rPr>
            </w:pPr>
          </w:p>
        </w:tc>
        <w:tc>
          <w:tcPr>
            <w:tcW w:w="1745" w:type="dxa"/>
            <w:shd w:val="clear" w:color="auto" w:fill="auto"/>
          </w:tcPr>
          <w:p w:rsidR="00587B64" w:rsidRPr="00587B64" w:rsidRDefault="00587B64" w:rsidP="00B21AC5">
            <w:pPr>
              <w:rPr>
                <w:rFonts w:ascii="Arial" w:hAnsi="Arial" w:cs="Arial"/>
                <w:sz w:val="16"/>
                <w:szCs w:val="16"/>
                <w:lang w:val="pl-PL"/>
              </w:rPr>
            </w:pPr>
          </w:p>
        </w:tc>
        <w:tc>
          <w:tcPr>
            <w:tcW w:w="1353" w:type="dxa"/>
            <w:shd w:val="clear" w:color="auto" w:fill="auto"/>
          </w:tcPr>
          <w:p w:rsidR="00587B64" w:rsidRPr="00587B64" w:rsidRDefault="00587B64" w:rsidP="00B21AC5">
            <w:pPr>
              <w:rPr>
                <w:rFonts w:ascii="Arial" w:hAnsi="Arial" w:cs="Arial"/>
                <w:sz w:val="16"/>
                <w:szCs w:val="16"/>
                <w:lang w:val="pl-PL"/>
              </w:rPr>
            </w:pPr>
          </w:p>
        </w:tc>
        <w:tc>
          <w:tcPr>
            <w:tcW w:w="885" w:type="dxa"/>
            <w:shd w:val="clear" w:color="auto" w:fill="auto"/>
          </w:tcPr>
          <w:p w:rsidR="00587B64" w:rsidRPr="00587B64" w:rsidRDefault="00587B64" w:rsidP="00B21AC5">
            <w:pPr>
              <w:rPr>
                <w:rFonts w:ascii="Arial" w:hAnsi="Arial" w:cs="Arial"/>
                <w:sz w:val="16"/>
                <w:szCs w:val="16"/>
                <w:lang w:val="pl-PL"/>
              </w:rPr>
            </w:pPr>
          </w:p>
        </w:tc>
        <w:tc>
          <w:tcPr>
            <w:tcW w:w="887" w:type="dxa"/>
            <w:shd w:val="clear" w:color="auto" w:fill="auto"/>
          </w:tcPr>
          <w:p w:rsidR="00587B64" w:rsidRPr="00587B64" w:rsidRDefault="00587B64" w:rsidP="00B21AC5">
            <w:pPr>
              <w:rPr>
                <w:rFonts w:ascii="Arial" w:hAnsi="Arial" w:cs="Arial"/>
                <w:sz w:val="16"/>
                <w:szCs w:val="16"/>
                <w:lang w:val="pl-PL"/>
              </w:rPr>
            </w:pPr>
          </w:p>
        </w:tc>
        <w:tc>
          <w:tcPr>
            <w:tcW w:w="888" w:type="dxa"/>
            <w:shd w:val="clear" w:color="auto" w:fill="auto"/>
          </w:tcPr>
          <w:p w:rsidR="00587B64" w:rsidRPr="00587B64" w:rsidRDefault="00587B64" w:rsidP="00B21AC5">
            <w:pPr>
              <w:rPr>
                <w:rFonts w:ascii="Arial" w:hAnsi="Arial" w:cs="Arial"/>
                <w:sz w:val="16"/>
                <w:szCs w:val="16"/>
                <w:lang w:val="pl-PL"/>
              </w:rPr>
            </w:pPr>
          </w:p>
        </w:tc>
        <w:tc>
          <w:tcPr>
            <w:tcW w:w="888" w:type="dxa"/>
            <w:shd w:val="clear" w:color="auto" w:fill="auto"/>
          </w:tcPr>
          <w:p w:rsidR="00587B64" w:rsidRPr="00587B64" w:rsidRDefault="00587B64" w:rsidP="00B21AC5">
            <w:pPr>
              <w:rPr>
                <w:rFonts w:ascii="Arial" w:hAnsi="Arial" w:cs="Arial"/>
                <w:sz w:val="16"/>
                <w:szCs w:val="16"/>
                <w:lang w:val="pl-PL"/>
              </w:rPr>
            </w:pPr>
          </w:p>
        </w:tc>
        <w:tc>
          <w:tcPr>
            <w:tcW w:w="887" w:type="dxa"/>
            <w:shd w:val="clear" w:color="auto" w:fill="auto"/>
          </w:tcPr>
          <w:p w:rsidR="00587B64" w:rsidRPr="00587B64" w:rsidRDefault="00587B64" w:rsidP="00B21AC5">
            <w:pPr>
              <w:rPr>
                <w:rFonts w:ascii="Arial" w:hAnsi="Arial" w:cs="Arial"/>
                <w:sz w:val="16"/>
                <w:szCs w:val="16"/>
                <w:lang w:val="pl-PL"/>
              </w:rPr>
            </w:pPr>
          </w:p>
        </w:tc>
        <w:tc>
          <w:tcPr>
            <w:tcW w:w="888" w:type="dxa"/>
            <w:shd w:val="clear" w:color="auto" w:fill="auto"/>
          </w:tcPr>
          <w:p w:rsidR="00587B64" w:rsidRPr="00587B64" w:rsidRDefault="00587B64" w:rsidP="00B21AC5">
            <w:pPr>
              <w:rPr>
                <w:rFonts w:ascii="Arial" w:hAnsi="Arial" w:cs="Arial"/>
                <w:sz w:val="16"/>
                <w:szCs w:val="16"/>
                <w:lang w:val="pl-PL"/>
              </w:rPr>
            </w:pPr>
          </w:p>
        </w:tc>
        <w:tc>
          <w:tcPr>
            <w:tcW w:w="888" w:type="dxa"/>
            <w:shd w:val="clear" w:color="auto" w:fill="auto"/>
          </w:tcPr>
          <w:p w:rsidR="00587B64" w:rsidRPr="00587B64" w:rsidRDefault="00587B64" w:rsidP="00B21AC5">
            <w:pPr>
              <w:rPr>
                <w:rFonts w:ascii="Arial" w:hAnsi="Arial" w:cs="Arial"/>
                <w:sz w:val="16"/>
                <w:szCs w:val="16"/>
                <w:lang w:val="pl-PL"/>
              </w:rPr>
            </w:pPr>
          </w:p>
        </w:tc>
        <w:tc>
          <w:tcPr>
            <w:tcW w:w="888" w:type="dxa"/>
            <w:shd w:val="clear" w:color="auto" w:fill="auto"/>
          </w:tcPr>
          <w:p w:rsidR="00587B64" w:rsidRPr="00587B64" w:rsidRDefault="00587B64" w:rsidP="00B21AC5">
            <w:pPr>
              <w:rPr>
                <w:rFonts w:ascii="Arial" w:hAnsi="Arial" w:cs="Arial"/>
                <w:sz w:val="16"/>
                <w:szCs w:val="16"/>
                <w:lang w:val="pl-PL"/>
              </w:rPr>
            </w:pPr>
          </w:p>
        </w:tc>
        <w:tc>
          <w:tcPr>
            <w:tcW w:w="888" w:type="dxa"/>
            <w:shd w:val="clear" w:color="auto" w:fill="auto"/>
          </w:tcPr>
          <w:p w:rsidR="00587B64" w:rsidRPr="00587B64" w:rsidRDefault="00587B64" w:rsidP="00B21AC5">
            <w:pPr>
              <w:rPr>
                <w:rFonts w:ascii="Arial" w:hAnsi="Arial" w:cs="Arial"/>
                <w:sz w:val="16"/>
                <w:szCs w:val="16"/>
                <w:lang w:val="pl-PL"/>
              </w:rPr>
            </w:pPr>
          </w:p>
        </w:tc>
        <w:tc>
          <w:tcPr>
            <w:tcW w:w="887" w:type="dxa"/>
            <w:shd w:val="clear" w:color="auto" w:fill="auto"/>
          </w:tcPr>
          <w:p w:rsidR="00587B64" w:rsidRPr="00587B64" w:rsidRDefault="00587B64" w:rsidP="00B21AC5">
            <w:pPr>
              <w:rPr>
                <w:rFonts w:ascii="Arial" w:hAnsi="Arial" w:cs="Arial"/>
                <w:sz w:val="16"/>
                <w:szCs w:val="16"/>
                <w:lang w:val="pl-PL"/>
              </w:rPr>
            </w:pPr>
          </w:p>
        </w:tc>
        <w:tc>
          <w:tcPr>
            <w:tcW w:w="888" w:type="dxa"/>
            <w:shd w:val="clear" w:color="auto" w:fill="auto"/>
          </w:tcPr>
          <w:p w:rsidR="00587B64" w:rsidRPr="00587B64" w:rsidRDefault="00587B64" w:rsidP="00B21AC5">
            <w:pPr>
              <w:rPr>
                <w:rFonts w:ascii="Arial" w:hAnsi="Arial" w:cs="Arial"/>
                <w:sz w:val="16"/>
                <w:szCs w:val="16"/>
                <w:lang w:val="pl-PL"/>
              </w:rPr>
            </w:pPr>
          </w:p>
        </w:tc>
        <w:tc>
          <w:tcPr>
            <w:tcW w:w="998" w:type="dxa"/>
            <w:gridSpan w:val="2"/>
            <w:shd w:val="clear" w:color="auto" w:fill="auto"/>
          </w:tcPr>
          <w:p w:rsidR="00587B64" w:rsidRPr="00587B64" w:rsidRDefault="00587B64" w:rsidP="00B21AC5">
            <w:pPr>
              <w:rPr>
                <w:rFonts w:ascii="Arial" w:hAnsi="Arial" w:cs="Arial"/>
                <w:sz w:val="16"/>
                <w:szCs w:val="16"/>
                <w:lang w:val="pl-PL"/>
              </w:rPr>
            </w:pPr>
          </w:p>
        </w:tc>
        <w:tc>
          <w:tcPr>
            <w:tcW w:w="739" w:type="dxa"/>
            <w:shd w:val="clear" w:color="auto" w:fill="auto"/>
          </w:tcPr>
          <w:p w:rsidR="00587B64" w:rsidRPr="00587B64" w:rsidRDefault="00587B64" w:rsidP="00B21AC5">
            <w:pPr>
              <w:rPr>
                <w:rFonts w:ascii="Arial" w:hAnsi="Arial" w:cs="Arial"/>
                <w:sz w:val="16"/>
                <w:szCs w:val="16"/>
                <w:lang w:val="pl-PL"/>
              </w:rPr>
            </w:pPr>
          </w:p>
        </w:tc>
      </w:tr>
      <w:tr w:rsidR="00587B64" w:rsidRPr="00587B64" w:rsidTr="00587B64">
        <w:tblPrEx>
          <w:tblCellMar>
            <w:left w:w="108" w:type="dxa"/>
            <w:right w:w="108" w:type="dxa"/>
          </w:tblCellMar>
          <w:tblLook w:val="04A0" w:firstRow="1" w:lastRow="0" w:firstColumn="1" w:lastColumn="0" w:noHBand="0" w:noVBand="1"/>
        </w:tblPrEx>
        <w:trPr>
          <w:trHeight w:val="237"/>
          <w:jc w:val="center"/>
        </w:trPr>
        <w:tc>
          <w:tcPr>
            <w:tcW w:w="501" w:type="dxa"/>
            <w:shd w:val="clear" w:color="auto" w:fill="auto"/>
          </w:tcPr>
          <w:p w:rsidR="00587B64" w:rsidRPr="00587B64" w:rsidRDefault="00587B64" w:rsidP="00B21AC5">
            <w:pPr>
              <w:rPr>
                <w:rFonts w:ascii="Arial" w:hAnsi="Arial" w:cs="Arial"/>
                <w:sz w:val="16"/>
                <w:szCs w:val="16"/>
                <w:lang w:val="pl-PL"/>
              </w:rPr>
            </w:pPr>
          </w:p>
        </w:tc>
        <w:tc>
          <w:tcPr>
            <w:tcW w:w="1745" w:type="dxa"/>
            <w:shd w:val="clear" w:color="auto" w:fill="auto"/>
          </w:tcPr>
          <w:p w:rsidR="00587B64" w:rsidRPr="00587B64" w:rsidRDefault="00587B64" w:rsidP="00B21AC5">
            <w:pPr>
              <w:rPr>
                <w:rFonts w:ascii="Arial" w:hAnsi="Arial" w:cs="Arial"/>
                <w:sz w:val="16"/>
                <w:szCs w:val="16"/>
                <w:lang w:val="pl-PL"/>
              </w:rPr>
            </w:pPr>
          </w:p>
        </w:tc>
        <w:tc>
          <w:tcPr>
            <w:tcW w:w="1353" w:type="dxa"/>
            <w:shd w:val="clear" w:color="auto" w:fill="auto"/>
          </w:tcPr>
          <w:p w:rsidR="00587B64" w:rsidRPr="00587B64" w:rsidRDefault="00587B64" w:rsidP="00B21AC5">
            <w:pPr>
              <w:rPr>
                <w:rFonts w:ascii="Arial" w:hAnsi="Arial" w:cs="Arial"/>
                <w:sz w:val="16"/>
                <w:szCs w:val="16"/>
                <w:lang w:val="pl-PL"/>
              </w:rPr>
            </w:pPr>
          </w:p>
        </w:tc>
        <w:tc>
          <w:tcPr>
            <w:tcW w:w="885" w:type="dxa"/>
            <w:shd w:val="clear" w:color="auto" w:fill="auto"/>
          </w:tcPr>
          <w:p w:rsidR="00587B64" w:rsidRPr="00587B64" w:rsidRDefault="00587B64" w:rsidP="00B21AC5">
            <w:pPr>
              <w:rPr>
                <w:rFonts w:ascii="Arial" w:hAnsi="Arial" w:cs="Arial"/>
                <w:sz w:val="16"/>
                <w:szCs w:val="16"/>
                <w:lang w:val="pl-PL"/>
              </w:rPr>
            </w:pPr>
          </w:p>
        </w:tc>
        <w:tc>
          <w:tcPr>
            <w:tcW w:w="887" w:type="dxa"/>
            <w:shd w:val="clear" w:color="auto" w:fill="auto"/>
          </w:tcPr>
          <w:p w:rsidR="00587B64" w:rsidRPr="00587B64" w:rsidRDefault="00587B64" w:rsidP="00B21AC5">
            <w:pPr>
              <w:rPr>
                <w:rFonts w:ascii="Arial" w:hAnsi="Arial" w:cs="Arial"/>
                <w:sz w:val="16"/>
                <w:szCs w:val="16"/>
                <w:lang w:val="pl-PL"/>
              </w:rPr>
            </w:pPr>
          </w:p>
        </w:tc>
        <w:tc>
          <w:tcPr>
            <w:tcW w:w="888" w:type="dxa"/>
            <w:shd w:val="clear" w:color="auto" w:fill="auto"/>
          </w:tcPr>
          <w:p w:rsidR="00587B64" w:rsidRPr="00587B64" w:rsidRDefault="00587B64" w:rsidP="00B21AC5">
            <w:pPr>
              <w:rPr>
                <w:rFonts w:ascii="Arial" w:hAnsi="Arial" w:cs="Arial"/>
                <w:sz w:val="16"/>
                <w:szCs w:val="16"/>
                <w:lang w:val="pl-PL"/>
              </w:rPr>
            </w:pPr>
          </w:p>
        </w:tc>
        <w:tc>
          <w:tcPr>
            <w:tcW w:w="888" w:type="dxa"/>
            <w:shd w:val="clear" w:color="auto" w:fill="auto"/>
          </w:tcPr>
          <w:p w:rsidR="00587B64" w:rsidRPr="00587B64" w:rsidRDefault="00587B64" w:rsidP="00B21AC5">
            <w:pPr>
              <w:rPr>
                <w:rFonts w:ascii="Arial" w:hAnsi="Arial" w:cs="Arial"/>
                <w:sz w:val="16"/>
                <w:szCs w:val="16"/>
                <w:lang w:val="pl-PL"/>
              </w:rPr>
            </w:pPr>
          </w:p>
        </w:tc>
        <w:tc>
          <w:tcPr>
            <w:tcW w:w="887" w:type="dxa"/>
            <w:shd w:val="clear" w:color="auto" w:fill="auto"/>
          </w:tcPr>
          <w:p w:rsidR="00587B64" w:rsidRPr="00587B64" w:rsidRDefault="00587B64" w:rsidP="00B21AC5">
            <w:pPr>
              <w:rPr>
                <w:rFonts w:ascii="Arial" w:hAnsi="Arial" w:cs="Arial"/>
                <w:sz w:val="16"/>
                <w:szCs w:val="16"/>
                <w:lang w:val="pl-PL"/>
              </w:rPr>
            </w:pPr>
          </w:p>
        </w:tc>
        <w:tc>
          <w:tcPr>
            <w:tcW w:w="888" w:type="dxa"/>
            <w:shd w:val="clear" w:color="auto" w:fill="auto"/>
          </w:tcPr>
          <w:p w:rsidR="00587B64" w:rsidRPr="00587B64" w:rsidRDefault="00587B64" w:rsidP="00B21AC5">
            <w:pPr>
              <w:rPr>
                <w:rFonts w:ascii="Arial" w:hAnsi="Arial" w:cs="Arial"/>
                <w:sz w:val="16"/>
                <w:szCs w:val="16"/>
                <w:lang w:val="pl-PL"/>
              </w:rPr>
            </w:pPr>
          </w:p>
        </w:tc>
        <w:tc>
          <w:tcPr>
            <w:tcW w:w="888" w:type="dxa"/>
            <w:shd w:val="clear" w:color="auto" w:fill="auto"/>
          </w:tcPr>
          <w:p w:rsidR="00587B64" w:rsidRPr="00587B64" w:rsidRDefault="00587B64" w:rsidP="00B21AC5">
            <w:pPr>
              <w:rPr>
                <w:rFonts w:ascii="Arial" w:hAnsi="Arial" w:cs="Arial"/>
                <w:sz w:val="16"/>
                <w:szCs w:val="16"/>
                <w:lang w:val="pl-PL"/>
              </w:rPr>
            </w:pPr>
          </w:p>
        </w:tc>
        <w:tc>
          <w:tcPr>
            <w:tcW w:w="888" w:type="dxa"/>
            <w:shd w:val="clear" w:color="auto" w:fill="auto"/>
          </w:tcPr>
          <w:p w:rsidR="00587B64" w:rsidRPr="00587B64" w:rsidRDefault="00587B64" w:rsidP="00B21AC5">
            <w:pPr>
              <w:rPr>
                <w:rFonts w:ascii="Arial" w:hAnsi="Arial" w:cs="Arial"/>
                <w:sz w:val="16"/>
                <w:szCs w:val="16"/>
                <w:lang w:val="pl-PL"/>
              </w:rPr>
            </w:pPr>
          </w:p>
        </w:tc>
        <w:tc>
          <w:tcPr>
            <w:tcW w:w="888" w:type="dxa"/>
            <w:shd w:val="clear" w:color="auto" w:fill="auto"/>
          </w:tcPr>
          <w:p w:rsidR="00587B64" w:rsidRPr="00587B64" w:rsidRDefault="00587B64" w:rsidP="00B21AC5">
            <w:pPr>
              <w:rPr>
                <w:rFonts w:ascii="Arial" w:hAnsi="Arial" w:cs="Arial"/>
                <w:sz w:val="16"/>
                <w:szCs w:val="16"/>
                <w:lang w:val="pl-PL"/>
              </w:rPr>
            </w:pPr>
          </w:p>
        </w:tc>
        <w:tc>
          <w:tcPr>
            <w:tcW w:w="887" w:type="dxa"/>
            <w:shd w:val="clear" w:color="auto" w:fill="auto"/>
          </w:tcPr>
          <w:p w:rsidR="00587B64" w:rsidRPr="00587B64" w:rsidRDefault="00587B64" w:rsidP="00B21AC5">
            <w:pPr>
              <w:rPr>
                <w:rFonts w:ascii="Arial" w:hAnsi="Arial" w:cs="Arial"/>
                <w:sz w:val="16"/>
                <w:szCs w:val="16"/>
                <w:lang w:val="pl-PL"/>
              </w:rPr>
            </w:pPr>
          </w:p>
        </w:tc>
        <w:tc>
          <w:tcPr>
            <w:tcW w:w="888" w:type="dxa"/>
            <w:shd w:val="clear" w:color="auto" w:fill="auto"/>
          </w:tcPr>
          <w:p w:rsidR="00587B64" w:rsidRPr="00587B64" w:rsidRDefault="00587B64" w:rsidP="00B21AC5">
            <w:pPr>
              <w:rPr>
                <w:rFonts w:ascii="Arial" w:hAnsi="Arial" w:cs="Arial"/>
                <w:sz w:val="16"/>
                <w:szCs w:val="16"/>
                <w:lang w:val="pl-PL"/>
              </w:rPr>
            </w:pPr>
          </w:p>
        </w:tc>
        <w:tc>
          <w:tcPr>
            <w:tcW w:w="998" w:type="dxa"/>
            <w:gridSpan w:val="2"/>
            <w:shd w:val="clear" w:color="auto" w:fill="auto"/>
          </w:tcPr>
          <w:p w:rsidR="00587B64" w:rsidRPr="00587B64" w:rsidRDefault="00587B64" w:rsidP="00B21AC5">
            <w:pPr>
              <w:rPr>
                <w:rFonts w:ascii="Arial" w:hAnsi="Arial" w:cs="Arial"/>
                <w:sz w:val="16"/>
                <w:szCs w:val="16"/>
                <w:lang w:val="pl-PL"/>
              </w:rPr>
            </w:pPr>
          </w:p>
        </w:tc>
        <w:tc>
          <w:tcPr>
            <w:tcW w:w="739" w:type="dxa"/>
            <w:shd w:val="clear" w:color="auto" w:fill="auto"/>
          </w:tcPr>
          <w:p w:rsidR="00587B64" w:rsidRPr="00587B64" w:rsidRDefault="00587B64" w:rsidP="00B21AC5">
            <w:pPr>
              <w:rPr>
                <w:rFonts w:ascii="Arial" w:hAnsi="Arial" w:cs="Arial"/>
                <w:sz w:val="16"/>
                <w:szCs w:val="16"/>
                <w:lang w:val="pl-PL"/>
              </w:rPr>
            </w:pPr>
          </w:p>
        </w:tc>
      </w:tr>
      <w:tr w:rsidR="00587B64" w:rsidRPr="00587B64" w:rsidTr="00587B64">
        <w:tblPrEx>
          <w:tblCellMar>
            <w:left w:w="108" w:type="dxa"/>
            <w:right w:w="108" w:type="dxa"/>
          </w:tblCellMar>
          <w:tblLook w:val="04A0" w:firstRow="1" w:lastRow="0" w:firstColumn="1" w:lastColumn="0" w:noHBand="0" w:noVBand="1"/>
        </w:tblPrEx>
        <w:trPr>
          <w:trHeight w:val="237"/>
          <w:jc w:val="center"/>
        </w:trPr>
        <w:tc>
          <w:tcPr>
            <w:tcW w:w="13378" w:type="dxa"/>
            <w:gridSpan w:val="15"/>
            <w:shd w:val="clear" w:color="auto" w:fill="FFFFFF"/>
          </w:tcPr>
          <w:p w:rsidR="00587B64" w:rsidRPr="00587B64" w:rsidRDefault="00587B64" w:rsidP="00B21AC5">
            <w:pPr>
              <w:rPr>
                <w:rFonts w:ascii="Arial" w:hAnsi="Arial" w:cs="Arial"/>
                <w:sz w:val="16"/>
                <w:szCs w:val="16"/>
                <w:lang w:val="pl-PL"/>
              </w:rPr>
            </w:pPr>
          </w:p>
        </w:tc>
        <w:tc>
          <w:tcPr>
            <w:tcW w:w="981" w:type="dxa"/>
            <w:shd w:val="clear" w:color="auto" w:fill="FDE9D9"/>
          </w:tcPr>
          <w:p w:rsidR="00587B64" w:rsidRPr="00587B64" w:rsidRDefault="00587B64" w:rsidP="00B21AC5">
            <w:pPr>
              <w:rPr>
                <w:rFonts w:ascii="Arial" w:hAnsi="Arial" w:cs="Arial"/>
                <w:sz w:val="16"/>
                <w:szCs w:val="16"/>
                <w:lang w:val="pl-PL"/>
              </w:rPr>
            </w:pPr>
            <w:r w:rsidRPr="00587B64">
              <w:rPr>
                <w:rFonts w:ascii="Arial" w:hAnsi="Arial" w:cs="Arial"/>
                <w:b/>
                <w:sz w:val="16"/>
                <w:szCs w:val="16"/>
                <w:lang w:val="pl-PL"/>
              </w:rPr>
              <w:t>SUMA</w:t>
            </w:r>
          </w:p>
        </w:tc>
        <w:tc>
          <w:tcPr>
            <w:tcW w:w="739" w:type="dxa"/>
            <w:shd w:val="clear" w:color="auto" w:fill="FDE9D9"/>
          </w:tcPr>
          <w:p w:rsidR="00587B64" w:rsidRPr="00587B64" w:rsidRDefault="00587B64" w:rsidP="00B21AC5">
            <w:pPr>
              <w:rPr>
                <w:rFonts w:ascii="Arial" w:hAnsi="Arial" w:cs="Arial"/>
                <w:sz w:val="16"/>
                <w:szCs w:val="16"/>
                <w:lang w:val="pl-PL"/>
              </w:rPr>
            </w:pPr>
          </w:p>
        </w:tc>
      </w:tr>
    </w:tbl>
    <w:p w:rsidR="00587B64" w:rsidRPr="00587B64" w:rsidRDefault="00587B64" w:rsidP="00587B64">
      <w:pPr>
        <w:rPr>
          <w:rFonts w:ascii="Arial" w:hAnsi="Arial" w:cs="Arial"/>
          <w:sz w:val="16"/>
          <w:szCs w:val="16"/>
          <w:lang w:val="pl-PL"/>
        </w:rPr>
      </w:pPr>
    </w:p>
    <w:tbl>
      <w:tblPr>
        <w:tblW w:w="15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01"/>
        <w:gridCol w:w="1745"/>
        <w:gridCol w:w="1353"/>
        <w:gridCol w:w="885"/>
        <w:gridCol w:w="887"/>
        <w:gridCol w:w="888"/>
        <w:gridCol w:w="888"/>
        <w:gridCol w:w="887"/>
        <w:gridCol w:w="888"/>
        <w:gridCol w:w="888"/>
        <w:gridCol w:w="888"/>
        <w:gridCol w:w="888"/>
        <w:gridCol w:w="887"/>
        <w:gridCol w:w="888"/>
        <w:gridCol w:w="17"/>
        <w:gridCol w:w="981"/>
        <w:gridCol w:w="739"/>
      </w:tblGrid>
      <w:tr w:rsidR="00587B64" w:rsidRPr="00587B64" w:rsidTr="00B21AC5">
        <w:trPr>
          <w:trHeight w:val="273"/>
          <w:jc w:val="center"/>
        </w:trPr>
        <w:tc>
          <w:tcPr>
            <w:tcW w:w="15098" w:type="dxa"/>
            <w:gridSpan w:val="17"/>
            <w:shd w:val="clear" w:color="auto" w:fill="99CCFF"/>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Nazwa Zamawiającego</w:t>
            </w:r>
          </w:p>
        </w:tc>
      </w:tr>
      <w:tr w:rsidR="00587B64" w:rsidRPr="003F2261" w:rsidTr="00B21AC5">
        <w:tblPrEx>
          <w:tblCellMar>
            <w:left w:w="108" w:type="dxa"/>
            <w:right w:w="108" w:type="dxa"/>
          </w:tblCellMar>
          <w:tblLook w:val="04A0" w:firstRow="1" w:lastRow="0" w:firstColumn="1" w:lastColumn="0" w:noHBand="0" w:noVBand="1"/>
        </w:tblPrEx>
        <w:trPr>
          <w:trHeight w:val="840"/>
          <w:jc w:val="center"/>
        </w:trPr>
        <w:tc>
          <w:tcPr>
            <w:tcW w:w="501" w:type="dxa"/>
            <w:vMerge w:val="restart"/>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L.p.</w:t>
            </w:r>
          </w:p>
        </w:tc>
        <w:tc>
          <w:tcPr>
            <w:tcW w:w="1745" w:type="dxa"/>
            <w:vMerge w:val="restart"/>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Płatnik</w:t>
            </w:r>
          </w:p>
        </w:tc>
        <w:tc>
          <w:tcPr>
            <w:tcW w:w="1353" w:type="dxa"/>
            <w:vMerge w:val="restart"/>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Adres punktu poboru</w:t>
            </w:r>
          </w:p>
        </w:tc>
        <w:tc>
          <w:tcPr>
            <w:tcW w:w="11499" w:type="dxa"/>
            <w:gridSpan w:val="14"/>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Prognozowane zużycia paliwa gazowego w 202</w:t>
            </w:r>
            <w:r>
              <w:rPr>
                <w:rFonts w:ascii="Arial" w:hAnsi="Arial" w:cs="Arial"/>
                <w:b/>
                <w:sz w:val="16"/>
                <w:szCs w:val="16"/>
                <w:lang w:val="pl-PL"/>
              </w:rPr>
              <w:t>7</w:t>
            </w:r>
            <w:r w:rsidRPr="00587B64">
              <w:rPr>
                <w:rFonts w:ascii="Arial" w:hAnsi="Arial" w:cs="Arial"/>
                <w:b/>
                <w:sz w:val="16"/>
                <w:szCs w:val="16"/>
                <w:lang w:val="pl-PL"/>
              </w:rPr>
              <w:t xml:space="preserve"> roku [kWh]</w:t>
            </w:r>
          </w:p>
        </w:tc>
      </w:tr>
      <w:tr w:rsidR="00587B64" w:rsidRPr="00587B64" w:rsidTr="00B21AC5">
        <w:tblPrEx>
          <w:tblCellMar>
            <w:left w:w="108" w:type="dxa"/>
            <w:right w:w="108" w:type="dxa"/>
          </w:tblCellMar>
          <w:tblLook w:val="04A0" w:firstRow="1" w:lastRow="0" w:firstColumn="1" w:lastColumn="0" w:noHBand="0" w:noVBand="1"/>
        </w:tblPrEx>
        <w:trPr>
          <w:trHeight w:val="175"/>
          <w:jc w:val="center"/>
        </w:trPr>
        <w:tc>
          <w:tcPr>
            <w:tcW w:w="501" w:type="dxa"/>
            <w:vMerge/>
            <w:shd w:val="clear" w:color="auto" w:fill="CCECFF"/>
            <w:vAlign w:val="center"/>
          </w:tcPr>
          <w:p w:rsidR="00587B64" w:rsidRPr="00587B64" w:rsidRDefault="00587B64" w:rsidP="00B21AC5">
            <w:pPr>
              <w:jc w:val="center"/>
              <w:rPr>
                <w:rFonts w:ascii="Arial" w:hAnsi="Arial" w:cs="Arial"/>
                <w:b/>
                <w:sz w:val="16"/>
                <w:szCs w:val="16"/>
                <w:lang w:val="pl-PL"/>
              </w:rPr>
            </w:pPr>
          </w:p>
        </w:tc>
        <w:tc>
          <w:tcPr>
            <w:tcW w:w="1745" w:type="dxa"/>
            <w:vMerge/>
            <w:shd w:val="clear" w:color="auto" w:fill="CCECFF"/>
            <w:vAlign w:val="center"/>
          </w:tcPr>
          <w:p w:rsidR="00587B64" w:rsidRPr="00587B64" w:rsidRDefault="00587B64" w:rsidP="00B21AC5">
            <w:pPr>
              <w:jc w:val="center"/>
              <w:rPr>
                <w:rFonts w:ascii="Arial" w:hAnsi="Arial" w:cs="Arial"/>
                <w:b/>
                <w:sz w:val="16"/>
                <w:szCs w:val="16"/>
                <w:lang w:val="pl-PL"/>
              </w:rPr>
            </w:pPr>
          </w:p>
        </w:tc>
        <w:tc>
          <w:tcPr>
            <w:tcW w:w="1353" w:type="dxa"/>
            <w:vMerge/>
            <w:shd w:val="clear" w:color="auto" w:fill="CCECFF"/>
            <w:vAlign w:val="center"/>
          </w:tcPr>
          <w:p w:rsidR="00587B64" w:rsidRPr="00587B64" w:rsidRDefault="00587B64" w:rsidP="00B21AC5">
            <w:pPr>
              <w:jc w:val="center"/>
              <w:rPr>
                <w:rFonts w:ascii="Arial" w:hAnsi="Arial" w:cs="Arial"/>
                <w:b/>
                <w:sz w:val="16"/>
                <w:szCs w:val="16"/>
                <w:lang w:val="pl-PL"/>
              </w:rPr>
            </w:pPr>
          </w:p>
        </w:tc>
        <w:tc>
          <w:tcPr>
            <w:tcW w:w="885" w:type="dxa"/>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I</w:t>
            </w:r>
          </w:p>
        </w:tc>
        <w:tc>
          <w:tcPr>
            <w:tcW w:w="887" w:type="dxa"/>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II</w:t>
            </w:r>
          </w:p>
        </w:tc>
        <w:tc>
          <w:tcPr>
            <w:tcW w:w="888" w:type="dxa"/>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III</w:t>
            </w:r>
          </w:p>
        </w:tc>
        <w:tc>
          <w:tcPr>
            <w:tcW w:w="888" w:type="dxa"/>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IV</w:t>
            </w:r>
          </w:p>
        </w:tc>
        <w:tc>
          <w:tcPr>
            <w:tcW w:w="887" w:type="dxa"/>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V</w:t>
            </w:r>
          </w:p>
        </w:tc>
        <w:tc>
          <w:tcPr>
            <w:tcW w:w="888" w:type="dxa"/>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VI</w:t>
            </w:r>
          </w:p>
        </w:tc>
        <w:tc>
          <w:tcPr>
            <w:tcW w:w="888" w:type="dxa"/>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VII</w:t>
            </w:r>
          </w:p>
        </w:tc>
        <w:tc>
          <w:tcPr>
            <w:tcW w:w="888" w:type="dxa"/>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VIII</w:t>
            </w:r>
          </w:p>
        </w:tc>
        <w:tc>
          <w:tcPr>
            <w:tcW w:w="888" w:type="dxa"/>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IX</w:t>
            </w:r>
          </w:p>
        </w:tc>
        <w:tc>
          <w:tcPr>
            <w:tcW w:w="887" w:type="dxa"/>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X</w:t>
            </w:r>
          </w:p>
        </w:tc>
        <w:tc>
          <w:tcPr>
            <w:tcW w:w="888" w:type="dxa"/>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XI</w:t>
            </w:r>
          </w:p>
        </w:tc>
        <w:tc>
          <w:tcPr>
            <w:tcW w:w="998" w:type="dxa"/>
            <w:gridSpan w:val="2"/>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XII</w:t>
            </w:r>
          </w:p>
        </w:tc>
        <w:tc>
          <w:tcPr>
            <w:tcW w:w="739" w:type="dxa"/>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Razem</w:t>
            </w:r>
          </w:p>
        </w:tc>
      </w:tr>
      <w:tr w:rsidR="00587B64" w:rsidRPr="00587B64" w:rsidTr="00B21AC5">
        <w:tblPrEx>
          <w:tblCellMar>
            <w:left w:w="108" w:type="dxa"/>
            <w:right w:w="108" w:type="dxa"/>
          </w:tblCellMar>
          <w:tblLook w:val="04A0" w:firstRow="1" w:lastRow="0" w:firstColumn="1" w:lastColumn="0" w:noHBand="0" w:noVBand="1"/>
        </w:tblPrEx>
        <w:trPr>
          <w:trHeight w:val="237"/>
          <w:jc w:val="center"/>
        </w:trPr>
        <w:tc>
          <w:tcPr>
            <w:tcW w:w="501" w:type="dxa"/>
            <w:shd w:val="clear" w:color="auto" w:fill="auto"/>
          </w:tcPr>
          <w:p w:rsidR="00587B64" w:rsidRPr="00587B64" w:rsidRDefault="00587B64" w:rsidP="00B21AC5">
            <w:pPr>
              <w:rPr>
                <w:rFonts w:ascii="Arial" w:hAnsi="Arial" w:cs="Arial"/>
                <w:sz w:val="16"/>
                <w:szCs w:val="16"/>
                <w:lang w:val="pl-PL"/>
              </w:rPr>
            </w:pPr>
          </w:p>
        </w:tc>
        <w:tc>
          <w:tcPr>
            <w:tcW w:w="1745" w:type="dxa"/>
            <w:shd w:val="clear" w:color="auto" w:fill="auto"/>
          </w:tcPr>
          <w:p w:rsidR="00587B64" w:rsidRPr="00587B64" w:rsidRDefault="00587B64" w:rsidP="00B21AC5">
            <w:pPr>
              <w:rPr>
                <w:rFonts w:ascii="Arial" w:hAnsi="Arial" w:cs="Arial"/>
                <w:sz w:val="16"/>
                <w:szCs w:val="16"/>
                <w:lang w:val="pl-PL"/>
              </w:rPr>
            </w:pPr>
          </w:p>
        </w:tc>
        <w:tc>
          <w:tcPr>
            <w:tcW w:w="1353" w:type="dxa"/>
            <w:shd w:val="clear" w:color="auto" w:fill="auto"/>
          </w:tcPr>
          <w:p w:rsidR="00587B64" w:rsidRPr="00587B64" w:rsidRDefault="00587B64" w:rsidP="00B21AC5">
            <w:pPr>
              <w:rPr>
                <w:rFonts w:ascii="Arial" w:hAnsi="Arial" w:cs="Arial"/>
                <w:sz w:val="16"/>
                <w:szCs w:val="16"/>
                <w:lang w:val="pl-PL"/>
              </w:rPr>
            </w:pPr>
          </w:p>
        </w:tc>
        <w:tc>
          <w:tcPr>
            <w:tcW w:w="885" w:type="dxa"/>
            <w:shd w:val="clear" w:color="auto" w:fill="auto"/>
          </w:tcPr>
          <w:p w:rsidR="00587B64" w:rsidRPr="00587B64" w:rsidRDefault="00587B64" w:rsidP="00B21AC5">
            <w:pPr>
              <w:rPr>
                <w:rFonts w:ascii="Arial" w:hAnsi="Arial" w:cs="Arial"/>
                <w:sz w:val="16"/>
                <w:szCs w:val="16"/>
                <w:lang w:val="pl-PL"/>
              </w:rPr>
            </w:pPr>
          </w:p>
        </w:tc>
        <w:tc>
          <w:tcPr>
            <w:tcW w:w="887" w:type="dxa"/>
            <w:shd w:val="clear" w:color="auto" w:fill="auto"/>
          </w:tcPr>
          <w:p w:rsidR="00587B64" w:rsidRPr="00587B64" w:rsidRDefault="00587B64" w:rsidP="00B21AC5">
            <w:pPr>
              <w:rPr>
                <w:rFonts w:ascii="Arial" w:hAnsi="Arial" w:cs="Arial"/>
                <w:sz w:val="16"/>
                <w:szCs w:val="16"/>
                <w:lang w:val="pl-PL"/>
              </w:rPr>
            </w:pPr>
          </w:p>
        </w:tc>
        <w:tc>
          <w:tcPr>
            <w:tcW w:w="888" w:type="dxa"/>
            <w:shd w:val="clear" w:color="auto" w:fill="auto"/>
          </w:tcPr>
          <w:p w:rsidR="00587B64" w:rsidRPr="00587B64" w:rsidRDefault="00587B64" w:rsidP="00B21AC5">
            <w:pPr>
              <w:rPr>
                <w:rFonts w:ascii="Arial" w:hAnsi="Arial" w:cs="Arial"/>
                <w:sz w:val="16"/>
                <w:szCs w:val="16"/>
                <w:lang w:val="pl-PL"/>
              </w:rPr>
            </w:pPr>
          </w:p>
        </w:tc>
        <w:tc>
          <w:tcPr>
            <w:tcW w:w="888" w:type="dxa"/>
            <w:shd w:val="clear" w:color="auto" w:fill="auto"/>
          </w:tcPr>
          <w:p w:rsidR="00587B64" w:rsidRPr="00587B64" w:rsidRDefault="00587B64" w:rsidP="00B21AC5">
            <w:pPr>
              <w:rPr>
                <w:rFonts w:ascii="Arial" w:hAnsi="Arial" w:cs="Arial"/>
                <w:sz w:val="16"/>
                <w:szCs w:val="16"/>
                <w:lang w:val="pl-PL"/>
              </w:rPr>
            </w:pPr>
          </w:p>
        </w:tc>
        <w:tc>
          <w:tcPr>
            <w:tcW w:w="887" w:type="dxa"/>
            <w:shd w:val="clear" w:color="auto" w:fill="auto"/>
          </w:tcPr>
          <w:p w:rsidR="00587B64" w:rsidRPr="00587B64" w:rsidRDefault="00587B64" w:rsidP="00B21AC5">
            <w:pPr>
              <w:rPr>
                <w:rFonts w:ascii="Arial" w:hAnsi="Arial" w:cs="Arial"/>
                <w:sz w:val="16"/>
                <w:szCs w:val="16"/>
                <w:lang w:val="pl-PL"/>
              </w:rPr>
            </w:pPr>
          </w:p>
        </w:tc>
        <w:tc>
          <w:tcPr>
            <w:tcW w:w="888" w:type="dxa"/>
            <w:shd w:val="clear" w:color="auto" w:fill="auto"/>
          </w:tcPr>
          <w:p w:rsidR="00587B64" w:rsidRPr="00587B64" w:rsidRDefault="00587B64" w:rsidP="00B21AC5">
            <w:pPr>
              <w:rPr>
                <w:rFonts w:ascii="Arial" w:hAnsi="Arial" w:cs="Arial"/>
                <w:sz w:val="16"/>
                <w:szCs w:val="16"/>
                <w:lang w:val="pl-PL"/>
              </w:rPr>
            </w:pPr>
          </w:p>
        </w:tc>
        <w:tc>
          <w:tcPr>
            <w:tcW w:w="888" w:type="dxa"/>
            <w:shd w:val="clear" w:color="auto" w:fill="auto"/>
          </w:tcPr>
          <w:p w:rsidR="00587B64" w:rsidRPr="00587B64" w:rsidRDefault="00587B64" w:rsidP="00B21AC5">
            <w:pPr>
              <w:rPr>
                <w:rFonts w:ascii="Arial" w:hAnsi="Arial" w:cs="Arial"/>
                <w:sz w:val="16"/>
                <w:szCs w:val="16"/>
                <w:lang w:val="pl-PL"/>
              </w:rPr>
            </w:pPr>
          </w:p>
        </w:tc>
        <w:tc>
          <w:tcPr>
            <w:tcW w:w="888" w:type="dxa"/>
            <w:shd w:val="clear" w:color="auto" w:fill="auto"/>
          </w:tcPr>
          <w:p w:rsidR="00587B64" w:rsidRPr="00587B64" w:rsidRDefault="00587B64" w:rsidP="00B21AC5">
            <w:pPr>
              <w:rPr>
                <w:rFonts w:ascii="Arial" w:hAnsi="Arial" w:cs="Arial"/>
                <w:sz w:val="16"/>
                <w:szCs w:val="16"/>
                <w:lang w:val="pl-PL"/>
              </w:rPr>
            </w:pPr>
          </w:p>
        </w:tc>
        <w:tc>
          <w:tcPr>
            <w:tcW w:w="888" w:type="dxa"/>
            <w:shd w:val="clear" w:color="auto" w:fill="auto"/>
          </w:tcPr>
          <w:p w:rsidR="00587B64" w:rsidRPr="00587B64" w:rsidRDefault="00587B64" w:rsidP="00B21AC5">
            <w:pPr>
              <w:rPr>
                <w:rFonts w:ascii="Arial" w:hAnsi="Arial" w:cs="Arial"/>
                <w:sz w:val="16"/>
                <w:szCs w:val="16"/>
                <w:lang w:val="pl-PL"/>
              </w:rPr>
            </w:pPr>
          </w:p>
        </w:tc>
        <w:tc>
          <w:tcPr>
            <w:tcW w:w="887" w:type="dxa"/>
            <w:shd w:val="clear" w:color="auto" w:fill="auto"/>
          </w:tcPr>
          <w:p w:rsidR="00587B64" w:rsidRPr="00587B64" w:rsidRDefault="00587B64" w:rsidP="00B21AC5">
            <w:pPr>
              <w:rPr>
                <w:rFonts w:ascii="Arial" w:hAnsi="Arial" w:cs="Arial"/>
                <w:sz w:val="16"/>
                <w:szCs w:val="16"/>
                <w:lang w:val="pl-PL"/>
              </w:rPr>
            </w:pPr>
          </w:p>
        </w:tc>
        <w:tc>
          <w:tcPr>
            <w:tcW w:w="888" w:type="dxa"/>
            <w:shd w:val="clear" w:color="auto" w:fill="auto"/>
          </w:tcPr>
          <w:p w:rsidR="00587B64" w:rsidRPr="00587B64" w:rsidRDefault="00587B64" w:rsidP="00B21AC5">
            <w:pPr>
              <w:rPr>
                <w:rFonts w:ascii="Arial" w:hAnsi="Arial" w:cs="Arial"/>
                <w:sz w:val="16"/>
                <w:szCs w:val="16"/>
                <w:lang w:val="pl-PL"/>
              </w:rPr>
            </w:pPr>
          </w:p>
        </w:tc>
        <w:tc>
          <w:tcPr>
            <w:tcW w:w="998" w:type="dxa"/>
            <w:gridSpan w:val="2"/>
            <w:shd w:val="clear" w:color="auto" w:fill="auto"/>
          </w:tcPr>
          <w:p w:rsidR="00587B64" w:rsidRPr="00587B64" w:rsidRDefault="00587B64" w:rsidP="00B21AC5">
            <w:pPr>
              <w:rPr>
                <w:rFonts w:ascii="Arial" w:hAnsi="Arial" w:cs="Arial"/>
                <w:sz w:val="16"/>
                <w:szCs w:val="16"/>
                <w:lang w:val="pl-PL"/>
              </w:rPr>
            </w:pPr>
          </w:p>
        </w:tc>
        <w:tc>
          <w:tcPr>
            <w:tcW w:w="739" w:type="dxa"/>
            <w:shd w:val="clear" w:color="auto" w:fill="auto"/>
          </w:tcPr>
          <w:p w:rsidR="00587B64" w:rsidRPr="00587B64" w:rsidRDefault="00587B64" w:rsidP="00B21AC5">
            <w:pPr>
              <w:rPr>
                <w:rFonts w:ascii="Arial" w:hAnsi="Arial" w:cs="Arial"/>
                <w:sz w:val="16"/>
                <w:szCs w:val="16"/>
                <w:lang w:val="pl-PL"/>
              </w:rPr>
            </w:pPr>
          </w:p>
        </w:tc>
      </w:tr>
      <w:tr w:rsidR="00587B64" w:rsidRPr="00587B64" w:rsidTr="00B21AC5">
        <w:tblPrEx>
          <w:tblCellMar>
            <w:left w:w="108" w:type="dxa"/>
            <w:right w:w="108" w:type="dxa"/>
          </w:tblCellMar>
          <w:tblLook w:val="04A0" w:firstRow="1" w:lastRow="0" w:firstColumn="1" w:lastColumn="0" w:noHBand="0" w:noVBand="1"/>
        </w:tblPrEx>
        <w:trPr>
          <w:trHeight w:val="237"/>
          <w:jc w:val="center"/>
        </w:trPr>
        <w:tc>
          <w:tcPr>
            <w:tcW w:w="501" w:type="dxa"/>
            <w:shd w:val="clear" w:color="auto" w:fill="auto"/>
          </w:tcPr>
          <w:p w:rsidR="00587B64" w:rsidRPr="00587B64" w:rsidRDefault="00587B64" w:rsidP="00B21AC5">
            <w:pPr>
              <w:rPr>
                <w:rFonts w:ascii="Arial" w:hAnsi="Arial" w:cs="Arial"/>
                <w:sz w:val="16"/>
                <w:szCs w:val="16"/>
                <w:lang w:val="pl-PL"/>
              </w:rPr>
            </w:pPr>
          </w:p>
        </w:tc>
        <w:tc>
          <w:tcPr>
            <w:tcW w:w="1745" w:type="dxa"/>
            <w:shd w:val="clear" w:color="auto" w:fill="auto"/>
          </w:tcPr>
          <w:p w:rsidR="00587B64" w:rsidRPr="00587B64" w:rsidRDefault="00587B64" w:rsidP="00B21AC5">
            <w:pPr>
              <w:rPr>
                <w:rFonts w:ascii="Arial" w:hAnsi="Arial" w:cs="Arial"/>
                <w:sz w:val="16"/>
                <w:szCs w:val="16"/>
                <w:lang w:val="pl-PL"/>
              </w:rPr>
            </w:pPr>
          </w:p>
        </w:tc>
        <w:tc>
          <w:tcPr>
            <w:tcW w:w="1353" w:type="dxa"/>
            <w:shd w:val="clear" w:color="auto" w:fill="auto"/>
          </w:tcPr>
          <w:p w:rsidR="00587B64" w:rsidRPr="00587B64" w:rsidRDefault="00587B64" w:rsidP="00B21AC5">
            <w:pPr>
              <w:rPr>
                <w:rFonts w:ascii="Arial" w:hAnsi="Arial" w:cs="Arial"/>
                <w:sz w:val="16"/>
                <w:szCs w:val="16"/>
                <w:lang w:val="pl-PL"/>
              </w:rPr>
            </w:pPr>
          </w:p>
        </w:tc>
        <w:tc>
          <w:tcPr>
            <w:tcW w:w="885" w:type="dxa"/>
            <w:shd w:val="clear" w:color="auto" w:fill="auto"/>
          </w:tcPr>
          <w:p w:rsidR="00587B64" w:rsidRPr="00587B64" w:rsidRDefault="00587B64" w:rsidP="00B21AC5">
            <w:pPr>
              <w:rPr>
                <w:rFonts w:ascii="Arial" w:hAnsi="Arial" w:cs="Arial"/>
                <w:sz w:val="16"/>
                <w:szCs w:val="16"/>
                <w:lang w:val="pl-PL"/>
              </w:rPr>
            </w:pPr>
          </w:p>
        </w:tc>
        <w:tc>
          <w:tcPr>
            <w:tcW w:w="887" w:type="dxa"/>
            <w:shd w:val="clear" w:color="auto" w:fill="auto"/>
          </w:tcPr>
          <w:p w:rsidR="00587B64" w:rsidRPr="00587B64" w:rsidRDefault="00587B64" w:rsidP="00B21AC5">
            <w:pPr>
              <w:rPr>
                <w:rFonts w:ascii="Arial" w:hAnsi="Arial" w:cs="Arial"/>
                <w:sz w:val="16"/>
                <w:szCs w:val="16"/>
                <w:lang w:val="pl-PL"/>
              </w:rPr>
            </w:pPr>
          </w:p>
        </w:tc>
        <w:tc>
          <w:tcPr>
            <w:tcW w:w="888" w:type="dxa"/>
            <w:shd w:val="clear" w:color="auto" w:fill="auto"/>
          </w:tcPr>
          <w:p w:rsidR="00587B64" w:rsidRPr="00587B64" w:rsidRDefault="00587B64" w:rsidP="00B21AC5">
            <w:pPr>
              <w:rPr>
                <w:rFonts w:ascii="Arial" w:hAnsi="Arial" w:cs="Arial"/>
                <w:sz w:val="16"/>
                <w:szCs w:val="16"/>
                <w:lang w:val="pl-PL"/>
              </w:rPr>
            </w:pPr>
          </w:p>
        </w:tc>
        <w:tc>
          <w:tcPr>
            <w:tcW w:w="888" w:type="dxa"/>
            <w:shd w:val="clear" w:color="auto" w:fill="auto"/>
          </w:tcPr>
          <w:p w:rsidR="00587B64" w:rsidRPr="00587B64" w:rsidRDefault="00587B64" w:rsidP="00B21AC5">
            <w:pPr>
              <w:rPr>
                <w:rFonts w:ascii="Arial" w:hAnsi="Arial" w:cs="Arial"/>
                <w:sz w:val="16"/>
                <w:szCs w:val="16"/>
                <w:lang w:val="pl-PL"/>
              </w:rPr>
            </w:pPr>
          </w:p>
        </w:tc>
        <w:tc>
          <w:tcPr>
            <w:tcW w:w="887" w:type="dxa"/>
            <w:shd w:val="clear" w:color="auto" w:fill="auto"/>
          </w:tcPr>
          <w:p w:rsidR="00587B64" w:rsidRPr="00587B64" w:rsidRDefault="00587B64" w:rsidP="00B21AC5">
            <w:pPr>
              <w:rPr>
                <w:rFonts w:ascii="Arial" w:hAnsi="Arial" w:cs="Arial"/>
                <w:sz w:val="16"/>
                <w:szCs w:val="16"/>
                <w:lang w:val="pl-PL"/>
              </w:rPr>
            </w:pPr>
          </w:p>
        </w:tc>
        <w:tc>
          <w:tcPr>
            <w:tcW w:w="888" w:type="dxa"/>
            <w:shd w:val="clear" w:color="auto" w:fill="auto"/>
          </w:tcPr>
          <w:p w:rsidR="00587B64" w:rsidRPr="00587B64" w:rsidRDefault="00587B64" w:rsidP="00B21AC5">
            <w:pPr>
              <w:rPr>
                <w:rFonts w:ascii="Arial" w:hAnsi="Arial" w:cs="Arial"/>
                <w:sz w:val="16"/>
                <w:szCs w:val="16"/>
                <w:lang w:val="pl-PL"/>
              </w:rPr>
            </w:pPr>
          </w:p>
        </w:tc>
        <w:tc>
          <w:tcPr>
            <w:tcW w:w="888" w:type="dxa"/>
            <w:shd w:val="clear" w:color="auto" w:fill="auto"/>
          </w:tcPr>
          <w:p w:rsidR="00587B64" w:rsidRPr="00587B64" w:rsidRDefault="00587B64" w:rsidP="00B21AC5">
            <w:pPr>
              <w:rPr>
                <w:rFonts w:ascii="Arial" w:hAnsi="Arial" w:cs="Arial"/>
                <w:sz w:val="16"/>
                <w:szCs w:val="16"/>
                <w:lang w:val="pl-PL"/>
              </w:rPr>
            </w:pPr>
          </w:p>
        </w:tc>
        <w:tc>
          <w:tcPr>
            <w:tcW w:w="888" w:type="dxa"/>
            <w:shd w:val="clear" w:color="auto" w:fill="auto"/>
          </w:tcPr>
          <w:p w:rsidR="00587B64" w:rsidRPr="00587B64" w:rsidRDefault="00587B64" w:rsidP="00B21AC5">
            <w:pPr>
              <w:rPr>
                <w:rFonts w:ascii="Arial" w:hAnsi="Arial" w:cs="Arial"/>
                <w:sz w:val="16"/>
                <w:szCs w:val="16"/>
                <w:lang w:val="pl-PL"/>
              </w:rPr>
            </w:pPr>
          </w:p>
        </w:tc>
        <w:tc>
          <w:tcPr>
            <w:tcW w:w="888" w:type="dxa"/>
            <w:shd w:val="clear" w:color="auto" w:fill="auto"/>
          </w:tcPr>
          <w:p w:rsidR="00587B64" w:rsidRPr="00587B64" w:rsidRDefault="00587B64" w:rsidP="00B21AC5">
            <w:pPr>
              <w:rPr>
                <w:rFonts w:ascii="Arial" w:hAnsi="Arial" w:cs="Arial"/>
                <w:sz w:val="16"/>
                <w:szCs w:val="16"/>
                <w:lang w:val="pl-PL"/>
              </w:rPr>
            </w:pPr>
          </w:p>
        </w:tc>
        <w:tc>
          <w:tcPr>
            <w:tcW w:w="887" w:type="dxa"/>
            <w:shd w:val="clear" w:color="auto" w:fill="auto"/>
          </w:tcPr>
          <w:p w:rsidR="00587B64" w:rsidRPr="00587B64" w:rsidRDefault="00587B64" w:rsidP="00B21AC5">
            <w:pPr>
              <w:rPr>
                <w:rFonts w:ascii="Arial" w:hAnsi="Arial" w:cs="Arial"/>
                <w:sz w:val="16"/>
                <w:szCs w:val="16"/>
                <w:lang w:val="pl-PL"/>
              </w:rPr>
            </w:pPr>
          </w:p>
        </w:tc>
        <w:tc>
          <w:tcPr>
            <w:tcW w:w="888" w:type="dxa"/>
            <w:shd w:val="clear" w:color="auto" w:fill="auto"/>
          </w:tcPr>
          <w:p w:rsidR="00587B64" w:rsidRPr="00587B64" w:rsidRDefault="00587B64" w:rsidP="00B21AC5">
            <w:pPr>
              <w:rPr>
                <w:rFonts w:ascii="Arial" w:hAnsi="Arial" w:cs="Arial"/>
                <w:sz w:val="16"/>
                <w:szCs w:val="16"/>
                <w:lang w:val="pl-PL"/>
              </w:rPr>
            </w:pPr>
          </w:p>
        </w:tc>
        <w:tc>
          <w:tcPr>
            <w:tcW w:w="998" w:type="dxa"/>
            <w:gridSpan w:val="2"/>
            <w:shd w:val="clear" w:color="auto" w:fill="auto"/>
          </w:tcPr>
          <w:p w:rsidR="00587B64" w:rsidRPr="00587B64" w:rsidRDefault="00587B64" w:rsidP="00B21AC5">
            <w:pPr>
              <w:rPr>
                <w:rFonts w:ascii="Arial" w:hAnsi="Arial" w:cs="Arial"/>
                <w:sz w:val="16"/>
                <w:szCs w:val="16"/>
                <w:lang w:val="pl-PL"/>
              </w:rPr>
            </w:pPr>
          </w:p>
        </w:tc>
        <w:tc>
          <w:tcPr>
            <w:tcW w:w="739" w:type="dxa"/>
            <w:shd w:val="clear" w:color="auto" w:fill="auto"/>
          </w:tcPr>
          <w:p w:rsidR="00587B64" w:rsidRPr="00587B64" w:rsidRDefault="00587B64" w:rsidP="00B21AC5">
            <w:pPr>
              <w:rPr>
                <w:rFonts w:ascii="Arial" w:hAnsi="Arial" w:cs="Arial"/>
                <w:sz w:val="16"/>
                <w:szCs w:val="16"/>
                <w:lang w:val="pl-PL"/>
              </w:rPr>
            </w:pPr>
          </w:p>
        </w:tc>
      </w:tr>
      <w:tr w:rsidR="00587B64" w:rsidRPr="00587B64" w:rsidTr="00B21AC5">
        <w:tblPrEx>
          <w:tblCellMar>
            <w:left w:w="108" w:type="dxa"/>
            <w:right w:w="108" w:type="dxa"/>
          </w:tblCellMar>
          <w:tblLook w:val="04A0" w:firstRow="1" w:lastRow="0" w:firstColumn="1" w:lastColumn="0" w:noHBand="0" w:noVBand="1"/>
        </w:tblPrEx>
        <w:trPr>
          <w:trHeight w:val="237"/>
          <w:jc w:val="center"/>
        </w:trPr>
        <w:tc>
          <w:tcPr>
            <w:tcW w:w="13378" w:type="dxa"/>
            <w:gridSpan w:val="15"/>
            <w:shd w:val="clear" w:color="auto" w:fill="FFFFFF"/>
          </w:tcPr>
          <w:p w:rsidR="00587B64" w:rsidRPr="00587B64" w:rsidRDefault="00587B64" w:rsidP="00B21AC5">
            <w:pPr>
              <w:rPr>
                <w:rFonts w:ascii="Arial" w:hAnsi="Arial" w:cs="Arial"/>
                <w:sz w:val="16"/>
                <w:szCs w:val="16"/>
                <w:lang w:val="pl-PL"/>
              </w:rPr>
            </w:pPr>
          </w:p>
        </w:tc>
        <w:tc>
          <w:tcPr>
            <w:tcW w:w="981" w:type="dxa"/>
            <w:shd w:val="clear" w:color="auto" w:fill="FDE9D9"/>
          </w:tcPr>
          <w:p w:rsidR="00587B64" w:rsidRPr="00587B64" w:rsidRDefault="00587B64" w:rsidP="00B21AC5">
            <w:pPr>
              <w:rPr>
                <w:rFonts w:ascii="Arial" w:hAnsi="Arial" w:cs="Arial"/>
                <w:sz w:val="16"/>
                <w:szCs w:val="16"/>
                <w:lang w:val="pl-PL"/>
              </w:rPr>
            </w:pPr>
            <w:r w:rsidRPr="00587B64">
              <w:rPr>
                <w:rFonts w:ascii="Arial" w:hAnsi="Arial" w:cs="Arial"/>
                <w:b/>
                <w:sz w:val="16"/>
                <w:szCs w:val="16"/>
                <w:lang w:val="pl-PL"/>
              </w:rPr>
              <w:t>SUMA</w:t>
            </w:r>
          </w:p>
        </w:tc>
        <w:tc>
          <w:tcPr>
            <w:tcW w:w="739" w:type="dxa"/>
            <w:shd w:val="clear" w:color="auto" w:fill="FDE9D9"/>
          </w:tcPr>
          <w:p w:rsidR="00587B64" w:rsidRPr="00587B64" w:rsidRDefault="00587B64" w:rsidP="00B21AC5">
            <w:pPr>
              <w:rPr>
                <w:rFonts w:ascii="Arial" w:hAnsi="Arial" w:cs="Arial"/>
                <w:sz w:val="16"/>
                <w:szCs w:val="16"/>
                <w:lang w:val="pl-PL"/>
              </w:rPr>
            </w:pPr>
          </w:p>
        </w:tc>
      </w:tr>
    </w:tbl>
    <w:p w:rsidR="00587B64" w:rsidRPr="000F3788" w:rsidRDefault="00587B64" w:rsidP="00587B64">
      <w:pPr>
        <w:rPr>
          <w:rFonts w:ascii="Arial" w:hAnsi="Arial" w:cs="Arial"/>
          <w:sz w:val="20"/>
          <w:szCs w:val="20"/>
        </w:rPr>
      </w:pPr>
    </w:p>
    <w:p w:rsidR="00587B64" w:rsidRPr="00587B64" w:rsidRDefault="00587B64" w:rsidP="00587B64">
      <w:pPr>
        <w:jc w:val="right"/>
        <w:rPr>
          <w:rFonts w:ascii="Arial" w:hAnsi="Arial" w:cs="Arial"/>
          <w:sz w:val="20"/>
          <w:szCs w:val="20"/>
          <w:lang w:val="pl-PL"/>
        </w:rPr>
      </w:pPr>
      <w:r w:rsidRPr="00587B64">
        <w:rPr>
          <w:rFonts w:ascii="Arial" w:hAnsi="Arial" w:cs="Arial"/>
          <w:sz w:val="20"/>
          <w:szCs w:val="20"/>
          <w:lang w:val="pl-PL"/>
        </w:rPr>
        <w:lastRenderedPageBreak/>
        <w:t>Załącznik nr 2 do Umowy</w:t>
      </w:r>
    </w:p>
    <w:p w:rsidR="00587B64" w:rsidRPr="00587B64" w:rsidRDefault="00587B64" w:rsidP="00587B64">
      <w:pPr>
        <w:jc w:val="center"/>
        <w:rPr>
          <w:rFonts w:ascii="Arial" w:hAnsi="Arial" w:cs="Arial"/>
          <w:b/>
          <w:sz w:val="20"/>
          <w:szCs w:val="20"/>
          <w:lang w:val="pl-PL"/>
        </w:rPr>
      </w:pPr>
    </w:p>
    <w:p w:rsidR="00587B64" w:rsidRPr="00587B64" w:rsidRDefault="00587B64" w:rsidP="00587B64">
      <w:pPr>
        <w:pStyle w:val="Tytu"/>
        <w:jc w:val="center"/>
        <w:rPr>
          <w:rFonts w:ascii="Arial" w:hAnsi="Arial" w:cs="Arial"/>
          <w:b/>
          <w:bCs/>
          <w:sz w:val="32"/>
          <w:szCs w:val="32"/>
          <w:lang w:val="pl-PL"/>
        </w:rPr>
      </w:pPr>
      <w:r w:rsidRPr="00587B64">
        <w:rPr>
          <w:rFonts w:ascii="Arial" w:hAnsi="Arial" w:cs="Arial"/>
          <w:b/>
          <w:bCs/>
          <w:sz w:val="32"/>
          <w:szCs w:val="32"/>
          <w:lang w:val="pl-PL"/>
        </w:rPr>
        <w:t>Wykaz Miejsc odbioru Zamawiającego wraz z danymi i grupami taryfowymi</w:t>
      </w:r>
    </w:p>
    <w:p w:rsidR="00587B64" w:rsidRPr="00587B64" w:rsidRDefault="00587B64" w:rsidP="00587B64">
      <w:pPr>
        <w:rPr>
          <w:rFonts w:ascii="Arial" w:hAnsi="Arial" w:cs="Arial"/>
          <w:sz w:val="20"/>
          <w:szCs w:val="20"/>
          <w:lang w:val="pl-PL"/>
        </w:rPr>
      </w:pPr>
    </w:p>
    <w:tbl>
      <w:tblPr>
        <w:tblW w:w="14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
        <w:gridCol w:w="2427"/>
        <w:gridCol w:w="1411"/>
        <w:gridCol w:w="1411"/>
        <w:gridCol w:w="1412"/>
        <w:gridCol w:w="1411"/>
        <w:gridCol w:w="1411"/>
        <w:gridCol w:w="1412"/>
        <w:gridCol w:w="1408"/>
        <w:gridCol w:w="1043"/>
        <w:gridCol w:w="920"/>
      </w:tblGrid>
      <w:tr w:rsidR="00587B64" w:rsidRPr="00587B64" w:rsidTr="00B21AC5">
        <w:trPr>
          <w:trHeight w:val="416"/>
          <w:jc w:val="center"/>
        </w:trPr>
        <w:tc>
          <w:tcPr>
            <w:tcW w:w="14773" w:type="dxa"/>
            <w:gridSpan w:val="11"/>
            <w:shd w:val="clear" w:color="auto" w:fill="99C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Nazwa Zamawiającego</w:t>
            </w:r>
          </w:p>
        </w:tc>
      </w:tr>
      <w:tr w:rsidR="00587B64" w:rsidRPr="00587B64" w:rsidTr="00B21AC5">
        <w:trPr>
          <w:trHeight w:val="407"/>
          <w:jc w:val="center"/>
        </w:trPr>
        <w:tc>
          <w:tcPr>
            <w:tcW w:w="507" w:type="dxa"/>
            <w:vMerge w:val="restart"/>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L.p.</w:t>
            </w:r>
          </w:p>
        </w:tc>
        <w:tc>
          <w:tcPr>
            <w:tcW w:w="2427" w:type="dxa"/>
            <w:vMerge w:val="restart"/>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Płatnik</w:t>
            </w:r>
          </w:p>
        </w:tc>
        <w:tc>
          <w:tcPr>
            <w:tcW w:w="1411" w:type="dxa"/>
            <w:vMerge w:val="restart"/>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Adres punktu poboru</w:t>
            </w:r>
          </w:p>
        </w:tc>
        <w:tc>
          <w:tcPr>
            <w:tcW w:w="1411" w:type="dxa"/>
            <w:vMerge w:val="restart"/>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Nr OSD miejsca odbioru</w:t>
            </w:r>
          </w:p>
        </w:tc>
        <w:tc>
          <w:tcPr>
            <w:tcW w:w="1412" w:type="dxa"/>
            <w:vMerge w:val="restart"/>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Nr gazomierza</w:t>
            </w:r>
          </w:p>
        </w:tc>
        <w:tc>
          <w:tcPr>
            <w:tcW w:w="1411" w:type="dxa"/>
            <w:vMerge w:val="restart"/>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Grupa taryfowa wg OSD</w:t>
            </w:r>
          </w:p>
        </w:tc>
        <w:tc>
          <w:tcPr>
            <w:tcW w:w="1411" w:type="dxa"/>
            <w:vMerge w:val="restart"/>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Moc umowna</w:t>
            </w:r>
          </w:p>
        </w:tc>
        <w:tc>
          <w:tcPr>
            <w:tcW w:w="1412" w:type="dxa"/>
            <w:vMerge w:val="restart"/>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 xml:space="preserve">Akcyza </w:t>
            </w:r>
          </w:p>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ZW – zwolnienie</w:t>
            </w:r>
          </w:p>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P – płatnik</w:t>
            </w:r>
          </w:p>
        </w:tc>
        <w:tc>
          <w:tcPr>
            <w:tcW w:w="1408" w:type="dxa"/>
            <w:vMerge w:val="restart"/>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Nazwa OSD</w:t>
            </w:r>
          </w:p>
        </w:tc>
        <w:tc>
          <w:tcPr>
            <w:tcW w:w="1963" w:type="dxa"/>
            <w:gridSpan w:val="2"/>
            <w:tcBorders>
              <w:bottom w:val="single" w:sz="4" w:space="0" w:color="auto"/>
            </w:tcBorders>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Okres dostaw</w:t>
            </w:r>
          </w:p>
        </w:tc>
      </w:tr>
      <w:tr w:rsidR="00587B64" w:rsidRPr="00587B64" w:rsidTr="00B21AC5">
        <w:trPr>
          <w:trHeight w:val="195"/>
          <w:jc w:val="center"/>
        </w:trPr>
        <w:tc>
          <w:tcPr>
            <w:tcW w:w="507" w:type="dxa"/>
            <w:vMerge/>
            <w:shd w:val="clear" w:color="auto" w:fill="00B0F0"/>
            <w:vAlign w:val="center"/>
          </w:tcPr>
          <w:p w:rsidR="00587B64" w:rsidRPr="00587B64" w:rsidRDefault="00587B64" w:rsidP="00B21AC5">
            <w:pPr>
              <w:jc w:val="center"/>
              <w:rPr>
                <w:rFonts w:ascii="Arial" w:hAnsi="Arial" w:cs="Arial"/>
                <w:b/>
                <w:sz w:val="16"/>
                <w:szCs w:val="16"/>
                <w:lang w:val="pl-PL"/>
              </w:rPr>
            </w:pPr>
          </w:p>
        </w:tc>
        <w:tc>
          <w:tcPr>
            <w:tcW w:w="2427" w:type="dxa"/>
            <w:vMerge/>
            <w:shd w:val="clear" w:color="auto" w:fill="00B0F0"/>
            <w:vAlign w:val="center"/>
          </w:tcPr>
          <w:p w:rsidR="00587B64" w:rsidRPr="00587B64" w:rsidRDefault="00587B64" w:rsidP="00B21AC5">
            <w:pPr>
              <w:jc w:val="center"/>
              <w:rPr>
                <w:rFonts w:ascii="Arial" w:hAnsi="Arial" w:cs="Arial"/>
                <w:b/>
                <w:sz w:val="16"/>
                <w:szCs w:val="16"/>
                <w:lang w:val="pl-PL"/>
              </w:rPr>
            </w:pPr>
          </w:p>
        </w:tc>
        <w:tc>
          <w:tcPr>
            <w:tcW w:w="1411" w:type="dxa"/>
            <w:vMerge/>
            <w:shd w:val="clear" w:color="auto" w:fill="00B0F0"/>
            <w:vAlign w:val="center"/>
          </w:tcPr>
          <w:p w:rsidR="00587B64" w:rsidRPr="00587B64" w:rsidRDefault="00587B64" w:rsidP="00B21AC5">
            <w:pPr>
              <w:jc w:val="center"/>
              <w:rPr>
                <w:rFonts w:ascii="Arial" w:hAnsi="Arial" w:cs="Arial"/>
                <w:b/>
                <w:sz w:val="16"/>
                <w:szCs w:val="16"/>
                <w:lang w:val="pl-PL"/>
              </w:rPr>
            </w:pPr>
          </w:p>
        </w:tc>
        <w:tc>
          <w:tcPr>
            <w:tcW w:w="1411" w:type="dxa"/>
            <w:vMerge/>
            <w:shd w:val="clear" w:color="auto" w:fill="00B0F0"/>
            <w:vAlign w:val="center"/>
          </w:tcPr>
          <w:p w:rsidR="00587B64" w:rsidRPr="00587B64" w:rsidRDefault="00587B64" w:rsidP="00B21AC5">
            <w:pPr>
              <w:jc w:val="center"/>
              <w:rPr>
                <w:rFonts w:ascii="Arial" w:hAnsi="Arial" w:cs="Arial"/>
                <w:b/>
                <w:sz w:val="16"/>
                <w:szCs w:val="16"/>
                <w:lang w:val="pl-PL"/>
              </w:rPr>
            </w:pPr>
          </w:p>
        </w:tc>
        <w:tc>
          <w:tcPr>
            <w:tcW w:w="1412" w:type="dxa"/>
            <w:vMerge/>
            <w:shd w:val="clear" w:color="auto" w:fill="00B0F0"/>
            <w:vAlign w:val="center"/>
          </w:tcPr>
          <w:p w:rsidR="00587B64" w:rsidRPr="00587B64" w:rsidRDefault="00587B64" w:rsidP="00B21AC5">
            <w:pPr>
              <w:jc w:val="center"/>
              <w:rPr>
                <w:rFonts w:ascii="Arial" w:hAnsi="Arial" w:cs="Arial"/>
                <w:b/>
                <w:sz w:val="16"/>
                <w:szCs w:val="16"/>
                <w:lang w:val="pl-PL"/>
              </w:rPr>
            </w:pPr>
          </w:p>
        </w:tc>
        <w:tc>
          <w:tcPr>
            <w:tcW w:w="1411" w:type="dxa"/>
            <w:vMerge/>
            <w:shd w:val="clear" w:color="auto" w:fill="00B0F0"/>
            <w:vAlign w:val="center"/>
          </w:tcPr>
          <w:p w:rsidR="00587B64" w:rsidRPr="00587B64" w:rsidRDefault="00587B64" w:rsidP="00B21AC5">
            <w:pPr>
              <w:jc w:val="center"/>
              <w:rPr>
                <w:rFonts w:ascii="Arial" w:hAnsi="Arial" w:cs="Arial"/>
                <w:b/>
                <w:sz w:val="16"/>
                <w:szCs w:val="16"/>
                <w:lang w:val="pl-PL"/>
              </w:rPr>
            </w:pPr>
          </w:p>
        </w:tc>
        <w:tc>
          <w:tcPr>
            <w:tcW w:w="1411" w:type="dxa"/>
            <w:vMerge/>
            <w:shd w:val="clear" w:color="auto" w:fill="00B0F0"/>
            <w:vAlign w:val="center"/>
          </w:tcPr>
          <w:p w:rsidR="00587B64" w:rsidRPr="00587B64" w:rsidRDefault="00587B64" w:rsidP="00B21AC5">
            <w:pPr>
              <w:jc w:val="center"/>
              <w:rPr>
                <w:rFonts w:ascii="Arial" w:hAnsi="Arial" w:cs="Arial"/>
                <w:b/>
                <w:sz w:val="16"/>
                <w:szCs w:val="16"/>
                <w:lang w:val="pl-PL"/>
              </w:rPr>
            </w:pPr>
          </w:p>
        </w:tc>
        <w:tc>
          <w:tcPr>
            <w:tcW w:w="1412" w:type="dxa"/>
            <w:vMerge/>
            <w:shd w:val="clear" w:color="auto" w:fill="00B0F0"/>
            <w:vAlign w:val="center"/>
          </w:tcPr>
          <w:p w:rsidR="00587B64" w:rsidRPr="00587B64" w:rsidRDefault="00587B64" w:rsidP="00B21AC5">
            <w:pPr>
              <w:jc w:val="center"/>
              <w:rPr>
                <w:rFonts w:ascii="Arial" w:hAnsi="Arial" w:cs="Arial"/>
                <w:b/>
                <w:sz w:val="16"/>
                <w:szCs w:val="16"/>
                <w:lang w:val="pl-PL"/>
              </w:rPr>
            </w:pPr>
          </w:p>
        </w:tc>
        <w:tc>
          <w:tcPr>
            <w:tcW w:w="1408" w:type="dxa"/>
            <w:vMerge/>
            <w:shd w:val="clear" w:color="auto" w:fill="00B0F0"/>
            <w:vAlign w:val="center"/>
          </w:tcPr>
          <w:p w:rsidR="00587B64" w:rsidRPr="00587B64" w:rsidRDefault="00587B64" w:rsidP="00B21AC5">
            <w:pPr>
              <w:jc w:val="center"/>
              <w:rPr>
                <w:rFonts w:ascii="Arial" w:hAnsi="Arial" w:cs="Arial"/>
                <w:b/>
                <w:sz w:val="16"/>
                <w:szCs w:val="16"/>
                <w:lang w:val="pl-PL"/>
              </w:rPr>
            </w:pPr>
          </w:p>
        </w:tc>
        <w:tc>
          <w:tcPr>
            <w:tcW w:w="1043" w:type="dxa"/>
            <w:tcBorders>
              <w:bottom w:val="single" w:sz="4" w:space="0" w:color="auto"/>
            </w:tcBorders>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od</w:t>
            </w:r>
          </w:p>
        </w:tc>
        <w:tc>
          <w:tcPr>
            <w:tcW w:w="920" w:type="dxa"/>
            <w:tcBorders>
              <w:bottom w:val="single" w:sz="4" w:space="0" w:color="auto"/>
            </w:tcBorders>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do</w:t>
            </w:r>
          </w:p>
        </w:tc>
      </w:tr>
      <w:tr w:rsidR="00587B64" w:rsidRPr="00587B64" w:rsidTr="00B21AC5">
        <w:trPr>
          <w:jc w:val="center"/>
        </w:trPr>
        <w:tc>
          <w:tcPr>
            <w:tcW w:w="507" w:type="dxa"/>
            <w:shd w:val="clear" w:color="auto" w:fill="auto"/>
          </w:tcPr>
          <w:p w:rsidR="00587B64" w:rsidRPr="00587B64" w:rsidRDefault="00587B64" w:rsidP="00B21AC5">
            <w:pPr>
              <w:rPr>
                <w:rFonts w:ascii="Arial" w:hAnsi="Arial" w:cs="Arial"/>
                <w:sz w:val="16"/>
                <w:szCs w:val="16"/>
                <w:lang w:val="pl-PL"/>
              </w:rPr>
            </w:pPr>
          </w:p>
        </w:tc>
        <w:tc>
          <w:tcPr>
            <w:tcW w:w="2427" w:type="dxa"/>
            <w:shd w:val="clear" w:color="auto" w:fill="auto"/>
          </w:tcPr>
          <w:p w:rsidR="00587B64" w:rsidRPr="00587B64" w:rsidRDefault="00587B64" w:rsidP="00B21AC5">
            <w:pPr>
              <w:rPr>
                <w:rFonts w:ascii="Arial" w:hAnsi="Arial" w:cs="Arial"/>
                <w:sz w:val="16"/>
                <w:szCs w:val="16"/>
                <w:lang w:val="pl-PL"/>
              </w:rPr>
            </w:pPr>
          </w:p>
        </w:tc>
        <w:tc>
          <w:tcPr>
            <w:tcW w:w="1411" w:type="dxa"/>
            <w:shd w:val="clear" w:color="auto" w:fill="auto"/>
          </w:tcPr>
          <w:p w:rsidR="00587B64" w:rsidRPr="00587B64" w:rsidRDefault="00587B64" w:rsidP="00B21AC5">
            <w:pPr>
              <w:rPr>
                <w:rFonts w:ascii="Arial" w:hAnsi="Arial" w:cs="Arial"/>
                <w:sz w:val="16"/>
                <w:szCs w:val="16"/>
                <w:lang w:val="pl-PL"/>
              </w:rPr>
            </w:pPr>
          </w:p>
        </w:tc>
        <w:tc>
          <w:tcPr>
            <w:tcW w:w="1411" w:type="dxa"/>
            <w:shd w:val="clear" w:color="auto" w:fill="auto"/>
          </w:tcPr>
          <w:p w:rsidR="00587B64" w:rsidRPr="00587B64" w:rsidRDefault="00587B64" w:rsidP="00B21AC5">
            <w:pPr>
              <w:rPr>
                <w:rFonts w:ascii="Arial" w:hAnsi="Arial" w:cs="Arial"/>
                <w:sz w:val="16"/>
                <w:szCs w:val="16"/>
                <w:lang w:val="pl-PL"/>
              </w:rPr>
            </w:pPr>
          </w:p>
        </w:tc>
        <w:tc>
          <w:tcPr>
            <w:tcW w:w="1412" w:type="dxa"/>
            <w:shd w:val="clear" w:color="auto" w:fill="auto"/>
          </w:tcPr>
          <w:p w:rsidR="00587B64" w:rsidRPr="00587B64" w:rsidRDefault="00587B64" w:rsidP="00B21AC5">
            <w:pPr>
              <w:rPr>
                <w:rFonts w:ascii="Arial" w:hAnsi="Arial" w:cs="Arial"/>
                <w:sz w:val="16"/>
                <w:szCs w:val="16"/>
                <w:lang w:val="pl-PL"/>
              </w:rPr>
            </w:pPr>
          </w:p>
        </w:tc>
        <w:tc>
          <w:tcPr>
            <w:tcW w:w="1411" w:type="dxa"/>
            <w:shd w:val="clear" w:color="auto" w:fill="auto"/>
          </w:tcPr>
          <w:p w:rsidR="00587B64" w:rsidRPr="00587B64" w:rsidRDefault="00587B64" w:rsidP="00B21AC5">
            <w:pPr>
              <w:rPr>
                <w:rFonts w:ascii="Arial" w:hAnsi="Arial" w:cs="Arial"/>
                <w:sz w:val="16"/>
                <w:szCs w:val="16"/>
                <w:lang w:val="pl-PL"/>
              </w:rPr>
            </w:pPr>
          </w:p>
        </w:tc>
        <w:tc>
          <w:tcPr>
            <w:tcW w:w="1411" w:type="dxa"/>
            <w:shd w:val="clear" w:color="auto" w:fill="auto"/>
          </w:tcPr>
          <w:p w:rsidR="00587B64" w:rsidRPr="00587B64" w:rsidRDefault="00587B64" w:rsidP="00B21AC5">
            <w:pPr>
              <w:rPr>
                <w:rFonts w:ascii="Arial" w:hAnsi="Arial" w:cs="Arial"/>
                <w:sz w:val="16"/>
                <w:szCs w:val="16"/>
                <w:lang w:val="pl-PL"/>
              </w:rPr>
            </w:pPr>
          </w:p>
        </w:tc>
        <w:tc>
          <w:tcPr>
            <w:tcW w:w="1412" w:type="dxa"/>
            <w:shd w:val="clear" w:color="auto" w:fill="auto"/>
          </w:tcPr>
          <w:p w:rsidR="00587B64" w:rsidRPr="00587B64" w:rsidRDefault="00587B64" w:rsidP="00B21AC5">
            <w:pPr>
              <w:rPr>
                <w:rFonts w:ascii="Arial" w:hAnsi="Arial" w:cs="Arial"/>
                <w:sz w:val="16"/>
                <w:szCs w:val="16"/>
                <w:lang w:val="pl-PL"/>
              </w:rPr>
            </w:pPr>
          </w:p>
        </w:tc>
        <w:tc>
          <w:tcPr>
            <w:tcW w:w="1408" w:type="dxa"/>
            <w:shd w:val="clear" w:color="auto" w:fill="auto"/>
          </w:tcPr>
          <w:p w:rsidR="00587B64" w:rsidRPr="00587B64" w:rsidRDefault="00587B64" w:rsidP="00B21AC5">
            <w:pPr>
              <w:rPr>
                <w:rFonts w:ascii="Arial" w:hAnsi="Arial" w:cs="Arial"/>
                <w:sz w:val="16"/>
                <w:szCs w:val="16"/>
                <w:lang w:val="pl-PL"/>
              </w:rPr>
            </w:pPr>
          </w:p>
        </w:tc>
        <w:tc>
          <w:tcPr>
            <w:tcW w:w="1043" w:type="dxa"/>
            <w:tcBorders>
              <w:bottom w:val="single" w:sz="4" w:space="0" w:color="auto"/>
            </w:tcBorders>
            <w:shd w:val="clear" w:color="auto" w:fill="auto"/>
          </w:tcPr>
          <w:p w:rsidR="00587B64" w:rsidRPr="00587B64" w:rsidRDefault="00587B64" w:rsidP="00B21AC5">
            <w:pPr>
              <w:rPr>
                <w:rFonts w:ascii="Arial" w:hAnsi="Arial" w:cs="Arial"/>
                <w:sz w:val="16"/>
                <w:szCs w:val="16"/>
                <w:lang w:val="pl-PL"/>
              </w:rPr>
            </w:pPr>
          </w:p>
        </w:tc>
        <w:tc>
          <w:tcPr>
            <w:tcW w:w="920" w:type="dxa"/>
            <w:tcBorders>
              <w:bottom w:val="single" w:sz="4" w:space="0" w:color="auto"/>
            </w:tcBorders>
            <w:shd w:val="clear" w:color="auto" w:fill="auto"/>
          </w:tcPr>
          <w:p w:rsidR="00587B64" w:rsidRPr="00587B64" w:rsidRDefault="00587B64" w:rsidP="00B21AC5">
            <w:pPr>
              <w:rPr>
                <w:rFonts w:ascii="Arial" w:hAnsi="Arial" w:cs="Arial"/>
                <w:sz w:val="16"/>
                <w:szCs w:val="16"/>
                <w:lang w:val="pl-PL"/>
              </w:rPr>
            </w:pPr>
          </w:p>
        </w:tc>
      </w:tr>
      <w:tr w:rsidR="00587B64" w:rsidRPr="00587B64" w:rsidTr="00B21AC5">
        <w:trPr>
          <w:jc w:val="center"/>
        </w:trPr>
        <w:tc>
          <w:tcPr>
            <w:tcW w:w="507" w:type="dxa"/>
            <w:shd w:val="clear" w:color="auto" w:fill="auto"/>
          </w:tcPr>
          <w:p w:rsidR="00587B64" w:rsidRPr="00587B64" w:rsidRDefault="00587B64" w:rsidP="00B21AC5">
            <w:pPr>
              <w:rPr>
                <w:rFonts w:ascii="Arial" w:hAnsi="Arial" w:cs="Arial"/>
                <w:sz w:val="16"/>
                <w:szCs w:val="16"/>
                <w:lang w:val="pl-PL"/>
              </w:rPr>
            </w:pPr>
          </w:p>
        </w:tc>
        <w:tc>
          <w:tcPr>
            <w:tcW w:w="2427" w:type="dxa"/>
            <w:shd w:val="clear" w:color="auto" w:fill="auto"/>
          </w:tcPr>
          <w:p w:rsidR="00587B64" w:rsidRPr="00587B64" w:rsidRDefault="00587B64" w:rsidP="00B21AC5">
            <w:pPr>
              <w:rPr>
                <w:rFonts w:ascii="Arial" w:hAnsi="Arial" w:cs="Arial"/>
                <w:sz w:val="16"/>
                <w:szCs w:val="16"/>
                <w:lang w:val="pl-PL"/>
              </w:rPr>
            </w:pPr>
          </w:p>
        </w:tc>
        <w:tc>
          <w:tcPr>
            <w:tcW w:w="1411" w:type="dxa"/>
            <w:shd w:val="clear" w:color="auto" w:fill="auto"/>
          </w:tcPr>
          <w:p w:rsidR="00587B64" w:rsidRPr="00587B64" w:rsidRDefault="00587B64" w:rsidP="00B21AC5">
            <w:pPr>
              <w:rPr>
                <w:rFonts w:ascii="Arial" w:hAnsi="Arial" w:cs="Arial"/>
                <w:sz w:val="16"/>
                <w:szCs w:val="16"/>
                <w:lang w:val="pl-PL"/>
              </w:rPr>
            </w:pPr>
          </w:p>
        </w:tc>
        <w:tc>
          <w:tcPr>
            <w:tcW w:w="1411" w:type="dxa"/>
            <w:shd w:val="clear" w:color="auto" w:fill="auto"/>
          </w:tcPr>
          <w:p w:rsidR="00587B64" w:rsidRPr="00587B64" w:rsidRDefault="00587B64" w:rsidP="00B21AC5">
            <w:pPr>
              <w:rPr>
                <w:rFonts w:ascii="Arial" w:hAnsi="Arial" w:cs="Arial"/>
                <w:sz w:val="16"/>
                <w:szCs w:val="16"/>
                <w:lang w:val="pl-PL"/>
              </w:rPr>
            </w:pPr>
          </w:p>
        </w:tc>
        <w:tc>
          <w:tcPr>
            <w:tcW w:w="1412" w:type="dxa"/>
            <w:shd w:val="clear" w:color="auto" w:fill="auto"/>
          </w:tcPr>
          <w:p w:rsidR="00587B64" w:rsidRPr="00587B64" w:rsidRDefault="00587B64" w:rsidP="00B21AC5">
            <w:pPr>
              <w:rPr>
                <w:rFonts w:ascii="Arial" w:hAnsi="Arial" w:cs="Arial"/>
                <w:sz w:val="16"/>
                <w:szCs w:val="16"/>
                <w:lang w:val="pl-PL"/>
              </w:rPr>
            </w:pPr>
          </w:p>
        </w:tc>
        <w:tc>
          <w:tcPr>
            <w:tcW w:w="1411" w:type="dxa"/>
            <w:shd w:val="clear" w:color="auto" w:fill="auto"/>
          </w:tcPr>
          <w:p w:rsidR="00587B64" w:rsidRPr="00587B64" w:rsidRDefault="00587B64" w:rsidP="00B21AC5">
            <w:pPr>
              <w:rPr>
                <w:rFonts w:ascii="Arial" w:hAnsi="Arial" w:cs="Arial"/>
                <w:sz w:val="16"/>
                <w:szCs w:val="16"/>
                <w:lang w:val="pl-PL"/>
              </w:rPr>
            </w:pPr>
          </w:p>
        </w:tc>
        <w:tc>
          <w:tcPr>
            <w:tcW w:w="1411" w:type="dxa"/>
            <w:shd w:val="clear" w:color="auto" w:fill="auto"/>
          </w:tcPr>
          <w:p w:rsidR="00587B64" w:rsidRPr="00587B64" w:rsidRDefault="00587B64" w:rsidP="00B21AC5">
            <w:pPr>
              <w:rPr>
                <w:rFonts w:ascii="Arial" w:hAnsi="Arial" w:cs="Arial"/>
                <w:sz w:val="16"/>
                <w:szCs w:val="16"/>
                <w:lang w:val="pl-PL"/>
              </w:rPr>
            </w:pPr>
          </w:p>
        </w:tc>
        <w:tc>
          <w:tcPr>
            <w:tcW w:w="1412" w:type="dxa"/>
            <w:shd w:val="clear" w:color="auto" w:fill="auto"/>
          </w:tcPr>
          <w:p w:rsidR="00587B64" w:rsidRPr="00587B64" w:rsidRDefault="00587B64" w:rsidP="00B21AC5">
            <w:pPr>
              <w:rPr>
                <w:rFonts w:ascii="Arial" w:hAnsi="Arial" w:cs="Arial"/>
                <w:sz w:val="16"/>
                <w:szCs w:val="16"/>
                <w:lang w:val="pl-PL"/>
              </w:rPr>
            </w:pPr>
          </w:p>
        </w:tc>
        <w:tc>
          <w:tcPr>
            <w:tcW w:w="1408" w:type="dxa"/>
            <w:shd w:val="clear" w:color="auto" w:fill="auto"/>
          </w:tcPr>
          <w:p w:rsidR="00587B64" w:rsidRPr="00587B64" w:rsidRDefault="00587B64" w:rsidP="00B21AC5">
            <w:pPr>
              <w:rPr>
                <w:rFonts w:ascii="Arial" w:hAnsi="Arial" w:cs="Arial"/>
                <w:sz w:val="16"/>
                <w:szCs w:val="16"/>
                <w:lang w:val="pl-PL"/>
              </w:rPr>
            </w:pPr>
          </w:p>
        </w:tc>
        <w:tc>
          <w:tcPr>
            <w:tcW w:w="1043" w:type="dxa"/>
            <w:tcBorders>
              <w:bottom w:val="single" w:sz="4" w:space="0" w:color="auto"/>
            </w:tcBorders>
            <w:shd w:val="clear" w:color="auto" w:fill="auto"/>
          </w:tcPr>
          <w:p w:rsidR="00587B64" w:rsidRPr="00587B64" w:rsidRDefault="00587B64" w:rsidP="00B21AC5">
            <w:pPr>
              <w:rPr>
                <w:rFonts w:ascii="Arial" w:hAnsi="Arial" w:cs="Arial"/>
                <w:sz w:val="16"/>
                <w:szCs w:val="16"/>
                <w:lang w:val="pl-PL"/>
              </w:rPr>
            </w:pPr>
          </w:p>
        </w:tc>
        <w:tc>
          <w:tcPr>
            <w:tcW w:w="920" w:type="dxa"/>
            <w:tcBorders>
              <w:bottom w:val="single" w:sz="4" w:space="0" w:color="auto"/>
            </w:tcBorders>
            <w:shd w:val="clear" w:color="auto" w:fill="auto"/>
          </w:tcPr>
          <w:p w:rsidR="00587B64" w:rsidRPr="00587B64" w:rsidRDefault="00587B64" w:rsidP="00B21AC5">
            <w:pPr>
              <w:rPr>
                <w:rFonts w:ascii="Arial" w:hAnsi="Arial" w:cs="Arial"/>
                <w:sz w:val="16"/>
                <w:szCs w:val="16"/>
                <w:lang w:val="pl-PL"/>
              </w:rPr>
            </w:pPr>
          </w:p>
        </w:tc>
      </w:tr>
      <w:tr w:rsidR="00587B64" w:rsidRPr="00587B64" w:rsidTr="00B21AC5">
        <w:trPr>
          <w:jc w:val="center"/>
        </w:trPr>
        <w:tc>
          <w:tcPr>
            <w:tcW w:w="507" w:type="dxa"/>
            <w:shd w:val="clear" w:color="auto" w:fill="auto"/>
          </w:tcPr>
          <w:p w:rsidR="00587B64" w:rsidRPr="00587B64" w:rsidRDefault="00587B64" w:rsidP="00B21AC5">
            <w:pPr>
              <w:rPr>
                <w:rFonts w:ascii="Arial" w:hAnsi="Arial" w:cs="Arial"/>
                <w:sz w:val="16"/>
                <w:szCs w:val="16"/>
                <w:lang w:val="pl-PL"/>
              </w:rPr>
            </w:pPr>
          </w:p>
        </w:tc>
        <w:tc>
          <w:tcPr>
            <w:tcW w:w="2427" w:type="dxa"/>
            <w:shd w:val="clear" w:color="auto" w:fill="auto"/>
          </w:tcPr>
          <w:p w:rsidR="00587B64" w:rsidRPr="00587B64" w:rsidRDefault="00587B64" w:rsidP="00B21AC5">
            <w:pPr>
              <w:rPr>
                <w:rFonts w:ascii="Arial" w:hAnsi="Arial" w:cs="Arial"/>
                <w:sz w:val="16"/>
                <w:szCs w:val="16"/>
                <w:lang w:val="pl-PL"/>
              </w:rPr>
            </w:pPr>
          </w:p>
        </w:tc>
        <w:tc>
          <w:tcPr>
            <w:tcW w:w="1411" w:type="dxa"/>
            <w:shd w:val="clear" w:color="auto" w:fill="auto"/>
          </w:tcPr>
          <w:p w:rsidR="00587B64" w:rsidRPr="00587B64" w:rsidRDefault="00587B64" w:rsidP="00B21AC5">
            <w:pPr>
              <w:rPr>
                <w:rFonts w:ascii="Arial" w:hAnsi="Arial" w:cs="Arial"/>
                <w:sz w:val="16"/>
                <w:szCs w:val="16"/>
                <w:lang w:val="pl-PL"/>
              </w:rPr>
            </w:pPr>
          </w:p>
        </w:tc>
        <w:tc>
          <w:tcPr>
            <w:tcW w:w="1411" w:type="dxa"/>
            <w:shd w:val="clear" w:color="auto" w:fill="auto"/>
          </w:tcPr>
          <w:p w:rsidR="00587B64" w:rsidRPr="00587B64" w:rsidRDefault="00587B64" w:rsidP="00B21AC5">
            <w:pPr>
              <w:rPr>
                <w:rFonts w:ascii="Arial" w:hAnsi="Arial" w:cs="Arial"/>
                <w:sz w:val="16"/>
                <w:szCs w:val="16"/>
                <w:lang w:val="pl-PL"/>
              </w:rPr>
            </w:pPr>
          </w:p>
        </w:tc>
        <w:tc>
          <w:tcPr>
            <w:tcW w:w="1412" w:type="dxa"/>
            <w:shd w:val="clear" w:color="auto" w:fill="auto"/>
          </w:tcPr>
          <w:p w:rsidR="00587B64" w:rsidRPr="00587B64" w:rsidRDefault="00587B64" w:rsidP="00B21AC5">
            <w:pPr>
              <w:rPr>
                <w:rFonts w:ascii="Arial" w:hAnsi="Arial" w:cs="Arial"/>
                <w:sz w:val="16"/>
                <w:szCs w:val="16"/>
                <w:lang w:val="pl-PL"/>
              </w:rPr>
            </w:pPr>
          </w:p>
        </w:tc>
        <w:tc>
          <w:tcPr>
            <w:tcW w:w="1411" w:type="dxa"/>
            <w:shd w:val="clear" w:color="auto" w:fill="auto"/>
          </w:tcPr>
          <w:p w:rsidR="00587B64" w:rsidRPr="00587B64" w:rsidRDefault="00587B64" w:rsidP="00B21AC5">
            <w:pPr>
              <w:rPr>
                <w:rFonts w:ascii="Arial" w:hAnsi="Arial" w:cs="Arial"/>
                <w:sz w:val="16"/>
                <w:szCs w:val="16"/>
                <w:lang w:val="pl-PL"/>
              </w:rPr>
            </w:pPr>
          </w:p>
        </w:tc>
        <w:tc>
          <w:tcPr>
            <w:tcW w:w="1411" w:type="dxa"/>
            <w:shd w:val="clear" w:color="auto" w:fill="auto"/>
          </w:tcPr>
          <w:p w:rsidR="00587B64" w:rsidRPr="00587B64" w:rsidRDefault="00587B64" w:rsidP="00B21AC5">
            <w:pPr>
              <w:rPr>
                <w:rFonts w:ascii="Arial" w:hAnsi="Arial" w:cs="Arial"/>
                <w:sz w:val="16"/>
                <w:szCs w:val="16"/>
                <w:lang w:val="pl-PL"/>
              </w:rPr>
            </w:pPr>
          </w:p>
        </w:tc>
        <w:tc>
          <w:tcPr>
            <w:tcW w:w="1412" w:type="dxa"/>
            <w:shd w:val="clear" w:color="auto" w:fill="auto"/>
          </w:tcPr>
          <w:p w:rsidR="00587B64" w:rsidRPr="00587B64" w:rsidRDefault="00587B64" w:rsidP="00B21AC5">
            <w:pPr>
              <w:rPr>
                <w:rFonts w:ascii="Arial" w:hAnsi="Arial" w:cs="Arial"/>
                <w:sz w:val="16"/>
                <w:szCs w:val="16"/>
                <w:lang w:val="pl-PL"/>
              </w:rPr>
            </w:pPr>
          </w:p>
        </w:tc>
        <w:tc>
          <w:tcPr>
            <w:tcW w:w="1408" w:type="dxa"/>
            <w:shd w:val="clear" w:color="auto" w:fill="auto"/>
          </w:tcPr>
          <w:p w:rsidR="00587B64" w:rsidRPr="00587B64" w:rsidRDefault="00587B64" w:rsidP="00B21AC5">
            <w:pPr>
              <w:rPr>
                <w:rFonts w:ascii="Arial" w:hAnsi="Arial" w:cs="Arial"/>
                <w:sz w:val="16"/>
                <w:szCs w:val="16"/>
                <w:lang w:val="pl-PL"/>
              </w:rPr>
            </w:pPr>
          </w:p>
        </w:tc>
        <w:tc>
          <w:tcPr>
            <w:tcW w:w="1043" w:type="dxa"/>
            <w:tcBorders>
              <w:bottom w:val="single" w:sz="4" w:space="0" w:color="auto"/>
            </w:tcBorders>
            <w:shd w:val="clear" w:color="auto" w:fill="auto"/>
          </w:tcPr>
          <w:p w:rsidR="00587B64" w:rsidRPr="00587B64" w:rsidRDefault="00587B64" w:rsidP="00B21AC5">
            <w:pPr>
              <w:rPr>
                <w:rFonts w:ascii="Arial" w:hAnsi="Arial" w:cs="Arial"/>
                <w:sz w:val="16"/>
                <w:szCs w:val="16"/>
                <w:lang w:val="pl-PL"/>
              </w:rPr>
            </w:pPr>
          </w:p>
        </w:tc>
        <w:tc>
          <w:tcPr>
            <w:tcW w:w="920" w:type="dxa"/>
            <w:tcBorders>
              <w:bottom w:val="single" w:sz="4" w:space="0" w:color="auto"/>
            </w:tcBorders>
            <w:shd w:val="clear" w:color="auto" w:fill="auto"/>
          </w:tcPr>
          <w:p w:rsidR="00587B64" w:rsidRPr="00587B64" w:rsidRDefault="00587B64" w:rsidP="00B21AC5">
            <w:pPr>
              <w:rPr>
                <w:rFonts w:ascii="Arial" w:hAnsi="Arial" w:cs="Arial"/>
                <w:sz w:val="16"/>
                <w:szCs w:val="16"/>
                <w:lang w:val="pl-PL"/>
              </w:rPr>
            </w:pPr>
          </w:p>
        </w:tc>
      </w:tr>
    </w:tbl>
    <w:p w:rsidR="00587B64" w:rsidRPr="000F3788" w:rsidRDefault="00587B64" w:rsidP="00587B64">
      <w:pPr>
        <w:rPr>
          <w:rFonts w:ascii="Arial" w:hAnsi="Arial" w:cs="Arial"/>
          <w:sz w:val="20"/>
          <w:szCs w:val="20"/>
        </w:rPr>
      </w:pPr>
    </w:p>
    <w:p w:rsidR="00587B64" w:rsidRDefault="00587B64" w:rsidP="00587B64">
      <w:pPr>
        <w:rPr>
          <w:rFonts w:ascii="Arial" w:hAnsi="Arial" w:cs="Arial"/>
          <w:sz w:val="20"/>
          <w:szCs w:val="20"/>
        </w:rPr>
      </w:pPr>
    </w:p>
    <w:p w:rsidR="00587B64" w:rsidRDefault="00587B64" w:rsidP="00587B64">
      <w:pPr>
        <w:rPr>
          <w:rFonts w:ascii="Arial" w:hAnsi="Arial" w:cs="Arial"/>
          <w:sz w:val="20"/>
          <w:szCs w:val="20"/>
        </w:rPr>
      </w:pPr>
    </w:p>
    <w:p w:rsidR="00587B64" w:rsidRDefault="00587B64" w:rsidP="00587B64">
      <w:pPr>
        <w:rPr>
          <w:rFonts w:ascii="Arial" w:hAnsi="Arial" w:cs="Arial"/>
          <w:sz w:val="20"/>
          <w:szCs w:val="20"/>
        </w:rPr>
      </w:pPr>
    </w:p>
    <w:p w:rsidR="00587B64" w:rsidRDefault="00587B64" w:rsidP="00587B64">
      <w:pPr>
        <w:rPr>
          <w:rFonts w:ascii="Arial" w:hAnsi="Arial" w:cs="Arial"/>
          <w:sz w:val="20"/>
          <w:szCs w:val="20"/>
        </w:rPr>
        <w:sectPr w:rsidR="00587B64" w:rsidSect="00587B64">
          <w:pgSz w:w="15840" w:h="12240" w:orient="landscape"/>
          <w:pgMar w:top="1417" w:right="1417" w:bottom="1417" w:left="1109" w:header="720" w:footer="720" w:gutter="0"/>
          <w:cols w:space="720"/>
          <w:docGrid w:linePitch="360"/>
        </w:sectPr>
      </w:pPr>
    </w:p>
    <w:p w:rsidR="00587B64" w:rsidRPr="00587B64" w:rsidRDefault="00587B64" w:rsidP="00304E4C">
      <w:pPr>
        <w:autoSpaceDE w:val="0"/>
        <w:autoSpaceDN w:val="0"/>
        <w:adjustRightInd w:val="0"/>
        <w:jc w:val="right"/>
        <w:rPr>
          <w:rFonts w:ascii="Arial" w:hAnsi="Arial" w:cs="Arial"/>
          <w:lang w:val="pl-PL"/>
        </w:rPr>
      </w:pPr>
      <w:r w:rsidRPr="00587B64">
        <w:rPr>
          <w:rFonts w:ascii="Arial" w:hAnsi="Arial" w:cs="Arial"/>
          <w:lang w:val="pl-PL"/>
        </w:rPr>
        <w:lastRenderedPageBreak/>
        <w:t>Załącznik nr 3 do Umowy</w:t>
      </w:r>
    </w:p>
    <w:p w:rsidR="00587B64" w:rsidRPr="00304E4C" w:rsidRDefault="00587B64" w:rsidP="00304E4C">
      <w:pPr>
        <w:autoSpaceDE w:val="0"/>
        <w:autoSpaceDN w:val="0"/>
        <w:adjustRightInd w:val="0"/>
        <w:jc w:val="right"/>
        <w:rPr>
          <w:rFonts w:ascii="Arial" w:hAnsi="Arial" w:cs="Arial"/>
          <w:sz w:val="20"/>
          <w:szCs w:val="20"/>
          <w:lang w:val="pl-PL"/>
        </w:rPr>
      </w:pPr>
      <w:r w:rsidRPr="00304E4C">
        <w:rPr>
          <w:rFonts w:ascii="Arial" w:hAnsi="Arial" w:cs="Arial"/>
          <w:sz w:val="20"/>
          <w:szCs w:val="20"/>
          <w:lang w:val="pl-PL"/>
        </w:rPr>
        <w:t>………………, dnia …………… r.</w:t>
      </w:r>
    </w:p>
    <w:p w:rsidR="00587B64" w:rsidRPr="00304E4C" w:rsidRDefault="00587B64" w:rsidP="00304E4C">
      <w:pPr>
        <w:pStyle w:val="Tytu"/>
        <w:jc w:val="center"/>
        <w:rPr>
          <w:rFonts w:ascii="Arial" w:hAnsi="Arial" w:cs="Arial"/>
          <w:b/>
          <w:bCs/>
          <w:sz w:val="32"/>
          <w:szCs w:val="32"/>
          <w:lang w:val="pl-PL"/>
        </w:rPr>
      </w:pPr>
      <w:r w:rsidRPr="00587B64">
        <w:rPr>
          <w:rFonts w:ascii="Arial" w:hAnsi="Arial" w:cs="Arial"/>
          <w:b/>
          <w:bCs/>
          <w:sz w:val="32"/>
          <w:szCs w:val="32"/>
          <w:lang w:val="pl-PL"/>
        </w:rPr>
        <w:t>PEŁNOMOCNICTWO</w:t>
      </w:r>
    </w:p>
    <w:p w:rsidR="00587B64" w:rsidRPr="00304E4C" w:rsidRDefault="00587B64" w:rsidP="00587B64">
      <w:pPr>
        <w:pStyle w:val="Normalny1"/>
        <w:rPr>
          <w:rStyle w:val="Domylnaczcionkaakapitu1"/>
          <w:rFonts w:ascii="Arial" w:hAnsi="Arial" w:cs="Arial"/>
          <w:color w:val="000000"/>
          <w:sz w:val="20"/>
          <w:szCs w:val="20"/>
        </w:rPr>
      </w:pPr>
      <w:r w:rsidRPr="00304E4C">
        <w:rPr>
          <w:rStyle w:val="Domylnaczcionkaakapitu1"/>
          <w:rFonts w:ascii="Arial" w:hAnsi="Arial" w:cs="Arial"/>
          <w:color w:val="000000"/>
          <w:sz w:val="20"/>
          <w:szCs w:val="20"/>
        </w:rPr>
        <w:t>___________________________________</w:t>
      </w:r>
    </w:p>
    <w:p w:rsidR="00587B64" w:rsidRPr="00304E4C" w:rsidRDefault="00587B64" w:rsidP="00587B64">
      <w:pPr>
        <w:pStyle w:val="Normalny1"/>
        <w:rPr>
          <w:rStyle w:val="Domylnaczcionkaakapitu1"/>
          <w:rFonts w:ascii="Arial" w:hAnsi="Arial" w:cs="Arial"/>
          <w:color w:val="000000"/>
          <w:sz w:val="20"/>
          <w:szCs w:val="20"/>
        </w:rPr>
      </w:pPr>
      <w:r w:rsidRPr="00304E4C">
        <w:rPr>
          <w:rStyle w:val="Domylnaczcionkaakapitu1"/>
          <w:rFonts w:ascii="Arial" w:hAnsi="Arial" w:cs="Arial"/>
          <w:color w:val="000000"/>
          <w:sz w:val="20"/>
          <w:szCs w:val="20"/>
        </w:rPr>
        <w:t>___________________________________</w:t>
      </w:r>
    </w:p>
    <w:p w:rsidR="00587B64" w:rsidRPr="00304E4C" w:rsidRDefault="00587B64" w:rsidP="00587B64">
      <w:pPr>
        <w:pStyle w:val="Normalny1"/>
        <w:rPr>
          <w:rStyle w:val="Domylnaczcionkaakapitu1"/>
          <w:rFonts w:ascii="Arial" w:hAnsi="Arial" w:cs="Arial"/>
          <w:color w:val="000000"/>
          <w:sz w:val="20"/>
          <w:szCs w:val="20"/>
        </w:rPr>
      </w:pPr>
    </w:p>
    <w:p w:rsidR="00587B64" w:rsidRPr="00304E4C" w:rsidRDefault="00587B64" w:rsidP="00587B64">
      <w:pPr>
        <w:pStyle w:val="Normalny1"/>
        <w:rPr>
          <w:rStyle w:val="Domylnaczcionkaakapitu1"/>
          <w:rFonts w:ascii="Arial" w:hAnsi="Arial" w:cs="Arial"/>
          <w:color w:val="000000"/>
          <w:sz w:val="20"/>
          <w:szCs w:val="20"/>
        </w:rPr>
      </w:pPr>
      <w:r w:rsidRPr="00304E4C">
        <w:rPr>
          <w:rStyle w:val="Domylnaczcionkaakapitu1"/>
          <w:rFonts w:ascii="Arial" w:hAnsi="Arial" w:cs="Arial"/>
          <w:color w:val="000000"/>
          <w:sz w:val="20"/>
          <w:szCs w:val="20"/>
        </w:rPr>
        <w:t>NIP ______________, REGON ______________,</w:t>
      </w:r>
    </w:p>
    <w:p w:rsidR="00587B64" w:rsidRPr="00304E4C" w:rsidRDefault="00587B64" w:rsidP="00587B64">
      <w:pPr>
        <w:autoSpaceDE w:val="0"/>
        <w:autoSpaceDN w:val="0"/>
        <w:adjustRightInd w:val="0"/>
        <w:jc w:val="both"/>
        <w:rPr>
          <w:rFonts w:ascii="Arial" w:hAnsi="Arial" w:cs="Arial"/>
          <w:sz w:val="20"/>
          <w:szCs w:val="20"/>
          <w:lang w:val="pl-PL"/>
        </w:rPr>
      </w:pPr>
      <w:r w:rsidRPr="00304E4C">
        <w:rPr>
          <w:rFonts w:ascii="Arial" w:hAnsi="Arial" w:cs="Arial"/>
          <w:sz w:val="20"/>
          <w:szCs w:val="20"/>
          <w:lang w:val="pl-PL"/>
        </w:rPr>
        <w:t>zwany w dalszej części „Zamawiający”</w:t>
      </w:r>
    </w:p>
    <w:p w:rsidR="00587B64" w:rsidRPr="00304E4C" w:rsidRDefault="00587B64" w:rsidP="00587B64">
      <w:pPr>
        <w:pStyle w:val="Normalny1"/>
        <w:rPr>
          <w:rStyle w:val="Domylnaczcionkaakapitu1"/>
          <w:rFonts w:ascii="Arial" w:hAnsi="Arial" w:cs="Arial"/>
          <w:color w:val="000000"/>
          <w:sz w:val="20"/>
          <w:szCs w:val="20"/>
        </w:rPr>
      </w:pPr>
      <w:r w:rsidRPr="00304E4C">
        <w:rPr>
          <w:rStyle w:val="Domylnaczcionkaakapitu1"/>
          <w:rFonts w:ascii="Arial" w:hAnsi="Arial" w:cs="Arial"/>
          <w:color w:val="000000"/>
          <w:sz w:val="20"/>
          <w:szCs w:val="20"/>
        </w:rPr>
        <w:t>reprezentowany przez:</w:t>
      </w:r>
    </w:p>
    <w:p w:rsidR="00587B64" w:rsidRPr="00304E4C" w:rsidRDefault="00587B64" w:rsidP="00587B64">
      <w:pPr>
        <w:pStyle w:val="Normalny1"/>
        <w:rPr>
          <w:rStyle w:val="Domylnaczcionkaakapitu1"/>
          <w:rFonts w:ascii="Arial" w:hAnsi="Arial" w:cs="Arial"/>
          <w:color w:val="000000"/>
          <w:sz w:val="20"/>
          <w:szCs w:val="20"/>
        </w:rPr>
      </w:pPr>
      <w:r w:rsidRPr="00304E4C">
        <w:rPr>
          <w:rStyle w:val="Domylnaczcionkaakapitu1"/>
          <w:rFonts w:ascii="Arial" w:hAnsi="Arial" w:cs="Arial"/>
          <w:color w:val="000000"/>
          <w:sz w:val="20"/>
          <w:szCs w:val="20"/>
        </w:rPr>
        <w:t>________________________ - _______________________,</w:t>
      </w:r>
    </w:p>
    <w:p w:rsidR="00587B64" w:rsidRPr="00304E4C" w:rsidRDefault="00587B64" w:rsidP="00587B64">
      <w:pPr>
        <w:autoSpaceDE w:val="0"/>
        <w:autoSpaceDN w:val="0"/>
        <w:adjustRightInd w:val="0"/>
        <w:jc w:val="both"/>
        <w:rPr>
          <w:rFonts w:ascii="Arial" w:hAnsi="Arial" w:cs="Arial"/>
          <w:sz w:val="20"/>
          <w:szCs w:val="20"/>
          <w:lang w:val="pl-PL"/>
        </w:rPr>
      </w:pPr>
      <w:r w:rsidRPr="00304E4C">
        <w:rPr>
          <w:rFonts w:ascii="Arial" w:hAnsi="Arial" w:cs="Arial"/>
          <w:sz w:val="20"/>
          <w:szCs w:val="20"/>
          <w:lang w:val="pl-PL"/>
        </w:rPr>
        <w:t>niniejszym udziela pełnomocnictwa:</w:t>
      </w:r>
    </w:p>
    <w:p w:rsidR="00587B64" w:rsidRPr="00304E4C" w:rsidRDefault="00587B64" w:rsidP="00587B64">
      <w:pPr>
        <w:autoSpaceDE w:val="0"/>
        <w:autoSpaceDN w:val="0"/>
        <w:adjustRightInd w:val="0"/>
        <w:jc w:val="both"/>
        <w:rPr>
          <w:rFonts w:ascii="Arial" w:hAnsi="Arial" w:cs="Arial"/>
          <w:sz w:val="20"/>
          <w:szCs w:val="20"/>
          <w:lang w:val="pl-PL"/>
        </w:rPr>
      </w:pPr>
      <w:r w:rsidRPr="00304E4C">
        <w:rPr>
          <w:rFonts w:ascii="Arial" w:hAnsi="Arial" w:cs="Arial"/>
          <w:sz w:val="20"/>
          <w:szCs w:val="20"/>
          <w:lang w:val="pl-PL"/>
        </w:rPr>
        <w:t>__________________________________________________________________________</w:t>
      </w:r>
    </w:p>
    <w:p w:rsidR="00587B64" w:rsidRPr="00304E4C" w:rsidRDefault="00587B64" w:rsidP="00587B64">
      <w:pPr>
        <w:autoSpaceDE w:val="0"/>
        <w:autoSpaceDN w:val="0"/>
        <w:adjustRightInd w:val="0"/>
        <w:jc w:val="both"/>
        <w:rPr>
          <w:rFonts w:ascii="Arial" w:hAnsi="Arial" w:cs="Arial"/>
          <w:i/>
          <w:sz w:val="20"/>
          <w:szCs w:val="20"/>
          <w:lang w:val="pl-PL"/>
        </w:rPr>
      </w:pPr>
      <w:r w:rsidRPr="00304E4C">
        <w:rPr>
          <w:rFonts w:ascii="Arial" w:hAnsi="Arial" w:cs="Arial"/>
          <w:i/>
          <w:sz w:val="20"/>
          <w:szCs w:val="20"/>
          <w:lang w:val="pl-PL"/>
        </w:rPr>
        <w:t>(dane Wykonawcy)</w:t>
      </w:r>
    </w:p>
    <w:p w:rsidR="00587B64" w:rsidRPr="00304E4C" w:rsidRDefault="00587B64" w:rsidP="00587B64">
      <w:pPr>
        <w:autoSpaceDE w:val="0"/>
        <w:autoSpaceDN w:val="0"/>
        <w:adjustRightInd w:val="0"/>
        <w:jc w:val="both"/>
        <w:rPr>
          <w:rFonts w:ascii="Arial" w:hAnsi="Arial" w:cs="Arial"/>
          <w:sz w:val="20"/>
          <w:szCs w:val="20"/>
          <w:lang w:val="pl-PL"/>
        </w:rPr>
      </w:pPr>
      <w:r w:rsidRPr="00304E4C">
        <w:rPr>
          <w:rFonts w:ascii="Arial" w:hAnsi="Arial" w:cs="Arial"/>
          <w:sz w:val="20"/>
          <w:szCs w:val="20"/>
          <w:lang w:val="pl-PL"/>
        </w:rPr>
        <w:t xml:space="preserve">do dokonania w imieniu i na rzecz </w:t>
      </w:r>
      <w:r w:rsidRPr="00304E4C">
        <w:rPr>
          <w:rFonts w:ascii="Arial" w:hAnsi="Arial" w:cs="Arial"/>
          <w:b/>
          <w:sz w:val="20"/>
          <w:szCs w:val="20"/>
          <w:lang w:val="pl-PL"/>
        </w:rPr>
        <w:t>Zamawiającego</w:t>
      </w:r>
      <w:r w:rsidRPr="00304E4C">
        <w:rPr>
          <w:rFonts w:ascii="Arial" w:hAnsi="Arial" w:cs="Arial"/>
          <w:sz w:val="20"/>
          <w:szCs w:val="20"/>
          <w:lang w:val="pl-PL"/>
        </w:rPr>
        <w:t xml:space="preserve"> następujących czynności:</w:t>
      </w:r>
    </w:p>
    <w:p w:rsidR="00304E4C" w:rsidRPr="00304E4C" w:rsidRDefault="00587B64" w:rsidP="00304E4C">
      <w:pPr>
        <w:pStyle w:val="Akapitzlist"/>
        <w:numPr>
          <w:ilvl w:val="0"/>
          <w:numId w:val="57"/>
        </w:numPr>
        <w:spacing w:after="0" w:line="240" w:lineRule="auto"/>
        <w:jc w:val="both"/>
        <w:rPr>
          <w:rFonts w:ascii="Arial" w:hAnsi="Arial" w:cs="Arial"/>
          <w:sz w:val="20"/>
          <w:szCs w:val="20"/>
          <w:lang w:val="pl-PL"/>
        </w:rPr>
      </w:pPr>
      <w:r w:rsidRPr="00304E4C">
        <w:rPr>
          <w:rFonts w:ascii="Arial" w:hAnsi="Arial" w:cs="Arial"/>
          <w:sz w:val="20"/>
          <w:szCs w:val="20"/>
          <w:lang w:val="pl-PL"/>
        </w:rPr>
        <w:t xml:space="preserve">złożenia dotychczasowemu sprzedawcy paliwa gazowego oświadczenia o wypowiedzeniu dotychczas obowiązującej umowy kompleksowej dostawy paliwa gazowego bądź też złożenia oświadczenia </w:t>
      </w:r>
      <w:r w:rsidRPr="00304E4C">
        <w:rPr>
          <w:rFonts w:ascii="Arial" w:hAnsi="Arial" w:cs="Arial"/>
          <w:sz w:val="20"/>
          <w:szCs w:val="20"/>
          <w:lang w:val="pl-PL"/>
        </w:rPr>
        <w:br/>
        <w:t>o rozwiązaniu umowy kompleksowej dostawy paliwa gazowego w trybie zgodnego porozumienia Stron,</w:t>
      </w:r>
    </w:p>
    <w:p w:rsidR="00304E4C" w:rsidRPr="00304E4C" w:rsidRDefault="00587B64" w:rsidP="00304E4C">
      <w:pPr>
        <w:pStyle w:val="Akapitzlist"/>
        <w:numPr>
          <w:ilvl w:val="0"/>
          <w:numId w:val="57"/>
        </w:numPr>
        <w:spacing w:after="0" w:line="240" w:lineRule="auto"/>
        <w:jc w:val="both"/>
        <w:rPr>
          <w:rFonts w:ascii="Arial" w:hAnsi="Arial" w:cs="Arial"/>
          <w:sz w:val="20"/>
          <w:szCs w:val="20"/>
          <w:lang w:val="pl-PL"/>
        </w:rPr>
      </w:pPr>
      <w:r w:rsidRPr="00304E4C">
        <w:rPr>
          <w:rFonts w:ascii="Arial" w:hAnsi="Arial" w:cs="Arial"/>
          <w:sz w:val="20"/>
          <w:szCs w:val="20"/>
          <w:lang w:val="pl-PL"/>
        </w:rPr>
        <w:t xml:space="preserve">zgłoszenia właściwemu Operatorowi Systemu Dystrybucyjnego (OSD) do realizacji zawartej pomiędzy </w:t>
      </w:r>
      <w:r w:rsidRPr="00304E4C">
        <w:rPr>
          <w:rFonts w:ascii="Arial" w:hAnsi="Arial" w:cs="Arial"/>
          <w:b/>
          <w:bCs/>
          <w:sz w:val="20"/>
          <w:szCs w:val="20"/>
          <w:lang w:val="pl-PL"/>
        </w:rPr>
        <w:t>Zamawiającym</w:t>
      </w:r>
      <w:r w:rsidRPr="00304E4C">
        <w:rPr>
          <w:rFonts w:ascii="Arial" w:hAnsi="Arial" w:cs="Arial"/>
          <w:sz w:val="20"/>
          <w:szCs w:val="20"/>
          <w:lang w:val="pl-PL"/>
        </w:rPr>
        <w:t xml:space="preserve">, a </w:t>
      </w:r>
      <w:r w:rsidRPr="00304E4C">
        <w:rPr>
          <w:rFonts w:ascii="Arial" w:hAnsi="Arial" w:cs="Arial"/>
          <w:b/>
          <w:bCs/>
          <w:sz w:val="20"/>
          <w:szCs w:val="20"/>
          <w:lang w:val="pl-PL"/>
        </w:rPr>
        <w:t xml:space="preserve">Wykonawcą </w:t>
      </w:r>
      <w:r w:rsidRPr="00304E4C">
        <w:rPr>
          <w:rFonts w:ascii="Arial" w:hAnsi="Arial" w:cs="Arial"/>
          <w:sz w:val="20"/>
          <w:szCs w:val="20"/>
          <w:lang w:val="pl-PL"/>
        </w:rPr>
        <w:t>umowy kompleksowej dostawy paliwa gazowego lub jej kontynuacji oraz przeprowadzenia procesu zmiany sprzedawcy,</w:t>
      </w:r>
    </w:p>
    <w:p w:rsidR="00304E4C" w:rsidRPr="00304E4C" w:rsidRDefault="00587B64" w:rsidP="00304E4C">
      <w:pPr>
        <w:pStyle w:val="Akapitzlist"/>
        <w:numPr>
          <w:ilvl w:val="0"/>
          <w:numId w:val="57"/>
        </w:numPr>
        <w:spacing w:after="0" w:line="240" w:lineRule="auto"/>
        <w:jc w:val="both"/>
        <w:rPr>
          <w:rFonts w:ascii="Arial" w:hAnsi="Arial" w:cs="Arial"/>
          <w:sz w:val="20"/>
          <w:szCs w:val="20"/>
          <w:lang w:val="pl-PL"/>
        </w:rPr>
      </w:pPr>
      <w:r w:rsidRPr="00304E4C">
        <w:rPr>
          <w:rFonts w:ascii="Arial" w:hAnsi="Arial" w:cs="Arial"/>
          <w:sz w:val="20"/>
          <w:szCs w:val="20"/>
          <w:lang w:val="pl-PL"/>
        </w:rPr>
        <w:t>reprezentowania przed właściwym Operatorem Systemu Dystrybucyjnego (OSD) w sprawach związanych z procedurą zmiany sprzedawcy,</w:t>
      </w:r>
    </w:p>
    <w:p w:rsidR="00304E4C" w:rsidRPr="00304E4C" w:rsidRDefault="00587B64" w:rsidP="00304E4C">
      <w:pPr>
        <w:pStyle w:val="Akapitzlist"/>
        <w:numPr>
          <w:ilvl w:val="0"/>
          <w:numId w:val="57"/>
        </w:numPr>
        <w:spacing w:after="0" w:line="240" w:lineRule="auto"/>
        <w:jc w:val="both"/>
        <w:rPr>
          <w:rFonts w:ascii="Arial" w:hAnsi="Arial" w:cs="Arial"/>
          <w:sz w:val="20"/>
          <w:szCs w:val="20"/>
          <w:lang w:val="pl-PL"/>
        </w:rPr>
      </w:pPr>
      <w:r w:rsidRPr="00304E4C">
        <w:rPr>
          <w:rFonts w:ascii="Arial" w:hAnsi="Arial" w:cs="Arial"/>
          <w:sz w:val="20"/>
          <w:szCs w:val="20"/>
          <w:lang w:val="pl-PL"/>
        </w:rPr>
        <w:t xml:space="preserve">dokonania wszelkich innych czynności, w tym składania oświadczeń woli i wiedzy, związanych </w:t>
      </w:r>
      <w:r w:rsidRPr="00304E4C">
        <w:rPr>
          <w:rFonts w:ascii="Arial" w:hAnsi="Arial" w:cs="Arial"/>
          <w:sz w:val="20"/>
          <w:szCs w:val="20"/>
          <w:lang w:val="pl-PL"/>
        </w:rPr>
        <w:br/>
        <w:t xml:space="preserve">z czynnościami, o których mowa w punktach 1-3 powyżej, w tym w szczególności do pozyskania informacji odnośnie do okresu obowiązywania umowy kompleksowej dostawy paliwa gazowego łączącej </w:t>
      </w:r>
      <w:r w:rsidRPr="00304E4C">
        <w:rPr>
          <w:rFonts w:ascii="Arial" w:hAnsi="Arial" w:cs="Arial"/>
          <w:b/>
          <w:sz w:val="20"/>
          <w:szCs w:val="20"/>
          <w:lang w:val="pl-PL"/>
        </w:rPr>
        <w:t>Zamawiającego</w:t>
      </w:r>
      <w:r w:rsidRPr="00304E4C">
        <w:rPr>
          <w:rFonts w:ascii="Arial" w:hAnsi="Arial" w:cs="Arial"/>
          <w:sz w:val="20"/>
          <w:szCs w:val="20"/>
          <w:lang w:val="pl-PL"/>
        </w:rPr>
        <w:t xml:space="preserve"> z dotychczasowym sprzedawcą oraz uzyskania od dotychczasowego sprzedawcy i Operatora Systemu Dystrybucyjnego (OSD) danych dotyczących aktualnych umów łączących </w:t>
      </w:r>
      <w:r w:rsidRPr="00304E4C">
        <w:rPr>
          <w:rFonts w:ascii="Arial" w:hAnsi="Arial" w:cs="Arial"/>
          <w:b/>
          <w:sz w:val="20"/>
          <w:szCs w:val="20"/>
          <w:lang w:val="pl-PL"/>
        </w:rPr>
        <w:t>Zamawiającego</w:t>
      </w:r>
      <w:r w:rsidRPr="00304E4C">
        <w:rPr>
          <w:rFonts w:ascii="Arial" w:hAnsi="Arial" w:cs="Arial"/>
          <w:sz w:val="20"/>
          <w:szCs w:val="20"/>
          <w:lang w:val="pl-PL"/>
        </w:rPr>
        <w:t xml:space="preserve"> z wyżej wymienionymi podmiotami,</w:t>
      </w:r>
    </w:p>
    <w:p w:rsidR="00304E4C" w:rsidRPr="00304E4C" w:rsidRDefault="00587B64" w:rsidP="00304E4C">
      <w:pPr>
        <w:pStyle w:val="Akapitzlist"/>
        <w:numPr>
          <w:ilvl w:val="0"/>
          <w:numId w:val="57"/>
        </w:numPr>
        <w:spacing w:after="0" w:line="240" w:lineRule="auto"/>
        <w:jc w:val="both"/>
        <w:rPr>
          <w:rFonts w:ascii="Arial" w:hAnsi="Arial" w:cs="Arial"/>
          <w:sz w:val="20"/>
          <w:szCs w:val="20"/>
          <w:lang w:val="pl-PL"/>
        </w:rPr>
      </w:pPr>
      <w:r w:rsidRPr="00304E4C">
        <w:rPr>
          <w:rFonts w:ascii="Arial" w:hAnsi="Arial" w:cs="Arial"/>
          <w:sz w:val="20"/>
          <w:szCs w:val="20"/>
          <w:lang w:val="pl-PL"/>
        </w:rPr>
        <w:t xml:space="preserve">dokonywania wszelkich czynności faktycznych i prawnych koniecznych do przeprowadzania aktualizacji danych </w:t>
      </w:r>
      <w:r w:rsidRPr="00304E4C">
        <w:rPr>
          <w:rFonts w:ascii="Arial" w:hAnsi="Arial" w:cs="Arial"/>
          <w:b/>
          <w:sz w:val="20"/>
          <w:szCs w:val="20"/>
          <w:lang w:val="pl-PL"/>
        </w:rPr>
        <w:t>Zamawiającego</w:t>
      </w:r>
      <w:r w:rsidRPr="00304E4C">
        <w:rPr>
          <w:rFonts w:ascii="Arial" w:hAnsi="Arial" w:cs="Arial"/>
          <w:b/>
          <w:bCs/>
          <w:sz w:val="20"/>
          <w:szCs w:val="20"/>
          <w:lang w:val="pl-PL"/>
        </w:rPr>
        <w:t xml:space="preserve"> </w:t>
      </w:r>
      <w:r w:rsidRPr="00304E4C">
        <w:rPr>
          <w:rFonts w:ascii="Arial" w:hAnsi="Arial" w:cs="Arial"/>
          <w:sz w:val="20"/>
          <w:szCs w:val="20"/>
          <w:lang w:val="pl-PL"/>
        </w:rPr>
        <w:t>u właściwego Operatora Systemu Dystrybucyjnego (OSD) oraz u dotychczasowego sprzedawcy,</w:t>
      </w:r>
    </w:p>
    <w:p w:rsidR="00304E4C" w:rsidRPr="00304E4C" w:rsidRDefault="00587B64" w:rsidP="00304E4C">
      <w:pPr>
        <w:pStyle w:val="Akapitzlist"/>
        <w:numPr>
          <w:ilvl w:val="0"/>
          <w:numId w:val="57"/>
        </w:numPr>
        <w:spacing w:after="0" w:line="240" w:lineRule="auto"/>
        <w:jc w:val="both"/>
        <w:rPr>
          <w:rFonts w:ascii="Arial" w:hAnsi="Arial" w:cs="Arial"/>
          <w:sz w:val="20"/>
          <w:szCs w:val="20"/>
          <w:lang w:val="pl-PL"/>
        </w:rPr>
      </w:pPr>
      <w:r w:rsidRPr="00304E4C">
        <w:rPr>
          <w:rFonts w:ascii="Arial" w:hAnsi="Arial" w:cs="Arial"/>
          <w:sz w:val="20"/>
          <w:szCs w:val="20"/>
          <w:lang w:val="pl-PL"/>
        </w:rPr>
        <w:t xml:space="preserve">występowania do właściwego Operatora Systemu Dystrybucyjnego (OSD) z wnioskiem o udostępnienie danych technicznych i pomiarowo-rozliczeniowych </w:t>
      </w:r>
      <w:r w:rsidRPr="00304E4C">
        <w:rPr>
          <w:rFonts w:ascii="Arial" w:hAnsi="Arial" w:cs="Arial"/>
          <w:b/>
          <w:sz w:val="20"/>
          <w:szCs w:val="20"/>
          <w:lang w:val="pl-PL"/>
        </w:rPr>
        <w:t>Zamawiającego</w:t>
      </w:r>
      <w:r w:rsidRPr="00304E4C">
        <w:rPr>
          <w:rFonts w:ascii="Arial" w:hAnsi="Arial" w:cs="Arial"/>
          <w:sz w:val="20"/>
          <w:szCs w:val="20"/>
          <w:lang w:val="pl-PL"/>
        </w:rPr>
        <w:t>, właściwych dla Miejsc odbioru Paliwa gazowego.</w:t>
      </w:r>
    </w:p>
    <w:p w:rsidR="00304E4C" w:rsidRDefault="00587B64" w:rsidP="00304E4C">
      <w:pPr>
        <w:pStyle w:val="Akapitzlist"/>
        <w:numPr>
          <w:ilvl w:val="0"/>
          <w:numId w:val="57"/>
        </w:numPr>
        <w:spacing w:after="0" w:line="240" w:lineRule="auto"/>
        <w:jc w:val="both"/>
        <w:rPr>
          <w:rFonts w:ascii="Arial" w:hAnsi="Arial" w:cs="Arial"/>
          <w:sz w:val="20"/>
          <w:szCs w:val="20"/>
          <w:lang w:val="pl-PL"/>
        </w:rPr>
      </w:pPr>
      <w:r w:rsidRPr="00304E4C">
        <w:rPr>
          <w:rFonts w:ascii="Arial" w:hAnsi="Arial" w:cs="Arial"/>
          <w:sz w:val="20"/>
          <w:szCs w:val="20"/>
          <w:lang w:val="pl-PL"/>
        </w:rPr>
        <w:t xml:space="preserve">udzielania dalszych pełnomocnictw substytucyjnych, w zakresie w/w czynności, z zastrzeżeniem, że Pełnomocnictwa substytucyjne nie zmieniają zobowiązań </w:t>
      </w:r>
      <w:r w:rsidRPr="00304E4C">
        <w:rPr>
          <w:rFonts w:ascii="Arial" w:hAnsi="Arial" w:cs="Arial"/>
          <w:b/>
          <w:sz w:val="20"/>
          <w:szCs w:val="20"/>
          <w:lang w:val="pl-PL"/>
        </w:rPr>
        <w:t>Wykonawcy</w:t>
      </w:r>
      <w:r w:rsidRPr="00304E4C">
        <w:rPr>
          <w:rFonts w:ascii="Arial" w:hAnsi="Arial" w:cs="Arial"/>
          <w:sz w:val="20"/>
          <w:szCs w:val="20"/>
          <w:lang w:val="pl-PL"/>
        </w:rPr>
        <w:t xml:space="preserve"> wobec </w:t>
      </w:r>
      <w:r w:rsidRPr="00304E4C">
        <w:rPr>
          <w:rFonts w:ascii="Arial" w:hAnsi="Arial" w:cs="Arial"/>
          <w:b/>
          <w:sz w:val="20"/>
          <w:szCs w:val="20"/>
          <w:lang w:val="pl-PL"/>
        </w:rPr>
        <w:t>Zamawiającego</w:t>
      </w:r>
      <w:r w:rsidRPr="00304E4C">
        <w:rPr>
          <w:rFonts w:ascii="Arial" w:hAnsi="Arial" w:cs="Arial"/>
          <w:sz w:val="20"/>
          <w:szCs w:val="20"/>
          <w:lang w:val="pl-PL"/>
        </w:rPr>
        <w:t xml:space="preserve">. </w:t>
      </w:r>
      <w:r w:rsidRPr="00304E4C">
        <w:rPr>
          <w:rFonts w:ascii="Arial" w:hAnsi="Arial" w:cs="Arial"/>
          <w:b/>
          <w:sz w:val="20"/>
          <w:szCs w:val="20"/>
          <w:lang w:val="pl-PL"/>
        </w:rPr>
        <w:t>Wykonawca</w:t>
      </w:r>
      <w:r w:rsidRPr="00304E4C">
        <w:rPr>
          <w:rFonts w:ascii="Arial" w:hAnsi="Arial" w:cs="Arial"/>
          <w:sz w:val="20"/>
          <w:szCs w:val="20"/>
          <w:lang w:val="pl-PL"/>
        </w:rPr>
        <w:t xml:space="preserve"> odpowiada za działania, uchybienia, zaniedbania wynikające z</w:t>
      </w:r>
      <w:r w:rsidR="00304E4C">
        <w:rPr>
          <w:rFonts w:ascii="Arial" w:hAnsi="Arial" w:cs="Arial"/>
          <w:sz w:val="20"/>
          <w:szCs w:val="20"/>
          <w:lang w:val="pl-PL"/>
        </w:rPr>
        <w:t> </w:t>
      </w:r>
      <w:r w:rsidRPr="00304E4C">
        <w:rPr>
          <w:rFonts w:ascii="Arial" w:hAnsi="Arial" w:cs="Arial"/>
          <w:sz w:val="20"/>
          <w:szCs w:val="20"/>
          <w:lang w:val="pl-PL"/>
        </w:rPr>
        <w:t>udzielonego pełnomocnictwa substytucyjnego w tym samym zakresie, jak za swoje działania.</w:t>
      </w:r>
    </w:p>
    <w:p w:rsidR="00304E4C" w:rsidRPr="00304E4C" w:rsidRDefault="00304E4C" w:rsidP="00304E4C">
      <w:pPr>
        <w:pStyle w:val="Akapitzlist"/>
        <w:spacing w:after="0" w:line="240" w:lineRule="auto"/>
        <w:jc w:val="both"/>
        <w:rPr>
          <w:rFonts w:ascii="Arial" w:hAnsi="Arial" w:cs="Arial"/>
          <w:sz w:val="20"/>
          <w:szCs w:val="20"/>
          <w:lang w:val="pl-PL"/>
        </w:rPr>
      </w:pPr>
    </w:p>
    <w:p w:rsidR="00587B64" w:rsidRPr="00304E4C" w:rsidRDefault="00587B64" w:rsidP="00587B64">
      <w:pPr>
        <w:autoSpaceDE w:val="0"/>
        <w:autoSpaceDN w:val="0"/>
        <w:adjustRightInd w:val="0"/>
        <w:jc w:val="both"/>
        <w:rPr>
          <w:rFonts w:ascii="Arial" w:hAnsi="Arial" w:cs="Arial"/>
          <w:sz w:val="20"/>
          <w:szCs w:val="20"/>
          <w:lang w:val="pl-PL"/>
        </w:rPr>
      </w:pPr>
      <w:r w:rsidRPr="00304E4C">
        <w:rPr>
          <w:rFonts w:ascii="Arial" w:hAnsi="Arial" w:cs="Arial"/>
          <w:sz w:val="20"/>
          <w:szCs w:val="20"/>
          <w:lang w:val="pl-PL"/>
        </w:rPr>
        <w:t>Niniejsze pełnomocnictwo udzielone zostaje z dniem podpisania na czas określony do dnia … r. i może zostać odwołane w każdym czasie.</w:t>
      </w:r>
    </w:p>
    <w:p w:rsidR="00587B64" w:rsidRPr="00587B64" w:rsidRDefault="00587B64" w:rsidP="00587B64">
      <w:pPr>
        <w:autoSpaceDE w:val="0"/>
        <w:autoSpaceDN w:val="0"/>
        <w:adjustRightInd w:val="0"/>
        <w:jc w:val="right"/>
        <w:rPr>
          <w:rFonts w:ascii="Arial" w:hAnsi="Arial" w:cs="Arial"/>
          <w:lang w:val="pl-PL"/>
        </w:rPr>
      </w:pPr>
      <w:r w:rsidRPr="00587B64">
        <w:rPr>
          <w:rFonts w:ascii="Arial" w:hAnsi="Arial" w:cs="Arial"/>
          <w:lang w:val="pl-PL"/>
        </w:rPr>
        <w:t>______________________________________________</w:t>
      </w:r>
    </w:p>
    <w:p w:rsidR="00587B64" w:rsidRPr="00303868" w:rsidRDefault="00587B64" w:rsidP="00304E4C">
      <w:pPr>
        <w:autoSpaceDE w:val="0"/>
        <w:autoSpaceDN w:val="0"/>
        <w:adjustRightInd w:val="0"/>
        <w:jc w:val="right"/>
        <w:rPr>
          <w:rFonts w:ascii="Arial" w:hAnsi="Arial" w:cs="Arial"/>
          <w:i/>
          <w:sz w:val="16"/>
          <w:szCs w:val="16"/>
          <w:lang w:val="pl-PL"/>
        </w:rPr>
      </w:pPr>
      <w:r w:rsidRPr="00303868">
        <w:rPr>
          <w:rFonts w:ascii="Arial" w:hAnsi="Arial" w:cs="Arial"/>
          <w:i/>
          <w:sz w:val="16"/>
          <w:szCs w:val="16"/>
          <w:lang w:val="pl-PL"/>
        </w:rPr>
        <w:t>(pieczęć imienna i podpis zgodny z reprezentacją Zamawiającego)</w:t>
      </w:r>
    </w:p>
    <w:p w:rsidR="00587B64" w:rsidRPr="00587B64" w:rsidRDefault="00587B64" w:rsidP="00587B64">
      <w:pPr>
        <w:jc w:val="right"/>
        <w:rPr>
          <w:rFonts w:ascii="Arial" w:hAnsi="Arial" w:cs="Arial"/>
          <w:lang w:val="pl-PL"/>
        </w:rPr>
      </w:pPr>
      <w:r w:rsidRPr="00587B64">
        <w:rPr>
          <w:rFonts w:ascii="Arial" w:hAnsi="Arial" w:cs="Arial"/>
          <w:lang w:val="pl-PL"/>
        </w:rPr>
        <w:lastRenderedPageBreak/>
        <w:t>Załącznik nr 4 do Umowy</w:t>
      </w:r>
    </w:p>
    <w:p w:rsidR="00587B64" w:rsidRPr="00587B64" w:rsidRDefault="00587B64" w:rsidP="00587B64">
      <w:pPr>
        <w:jc w:val="right"/>
        <w:rPr>
          <w:rFonts w:ascii="Arial" w:hAnsi="Arial" w:cs="Arial"/>
          <w:lang w:val="pl-PL"/>
        </w:rPr>
      </w:pPr>
    </w:p>
    <w:p w:rsidR="00587B64" w:rsidRPr="00304E4C" w:rsidRDefault="00587B64" w:rsidP="00304E4C">
      <w:pPr>
        <w:pStyle w:val="Tytu"/>
        <w:jc w:val="center"/>
        <w:rPr>
          <w:rFonts w:ascii="Arial" w:hAnsi="Arial" w:cs="Arial"/>
          <w:b/>
          <w:bCs/>
          <w:sz w:val="32"/>
          <w:szCs w:val="32"/>
          <w:lang w:val="pl-PL"/>
        </w:rPr>
      </w:pPr>
      <w:r w:rsidRPr="00304E4C">
        <w:rPr>
          <w:rFonts w:ascii="Arial" w:hAnsi="Arial" w:cs="Arial"/>
          <w:b/>
          <w:bCs/>
          <w:sz w:val="32"/>
          <w:szCs w:val="32"/>
          <w:lang w:val="pl-PL"/>
        </w:rPr>
        <w:t>OŚWIADCZENIE ODBIORCY O PRZEZNACZENIU PALIWA GAZOWEGO W DANYM MIEJSCU ODBIORU NA POTRZEBY NALICZENIA PODATKU AKCYZOWEGO</w:t>
      </w:r>
    </w:p>
    <w:p w:rsidR="00587B64" w:rsidRPr="00587B64" w:rsidRDefault="00587B64" w:rsidP="00587B64">
      <w:pPr>
        <w:jc w:val="center"/>
        <w:rPr>
          <w:rFonts w:ascii="Arial" w:hAnsi="Arial" w:cs="Arial"/>
          <w:i/>
          <w:lang w:val="pl-PL"/>
        </w:rPr>
      </w:pPr>
      <w:r w:rsidRPr="00587B64">
        <w:rPr>
          <w:rFonts w:ascii="Arial" w:hAnsi="Arial" w:cs="Arial"/>
          <w:i/>
          <w:lang w:val="pl-PL"/>
        </w:rPr>
        <w:t>Wykonawca przedstawi wzór oświadczenia powszechnie stosowany przez Wykonawcę.</w:t>
      </w:r>
    </w:p>
    <w:p w:rsidR="00587B64" w:rsidRPr="00587B64" w:rsidRDefault="00587B64" w:rsidP="00587B64">
      <w:pPr>
        <w:jc w:val="right"/>
        <w:rPr>
          <w:rFonts w:ascii="Arial" w:hAnsi="Arial" w:cs="Arial"/>
          <w:lang w:val="pl-PL"/>
        </w:rPr>
      </w:pPr>
    </w:p>
    <w:p w:rsidR="00587B64" w:rsidRPr="00587B64" w:rsidRDefault="00587B64" w:rsidP="00587B64">
      <w:pPr>
        <w:rPr>
          <w:rFonts w:ascii="Arial" w:hAnsi="Arial" w:cs="Arial"/>
          <w:lang w:val="pl-PL"/>
        </w:rPr>
      </w:pPr>
    </w:p>
    <w:p w:rsidR="00587B64" w:rsidRPr="00587B64" w:rsidRDefault="00587B64" w:rsidP="00587B64">
      <w:pPr>
        <w:rPr>
          <w:rFonts w:ascii="Arial" w:hAnsi="Arial" w:cs="Arial"/>
          <w:lang w:val="pl-PL"/>
        </w:rPr>
      </w:pPr>
      <w:r w:rsidRPr="00587B64">
        <w:rPr>
          <w:rFonts w:ascii="Arial" w:hAnsi="Arial" w:cs="Arial"/>
          <w:lang w:val="pl-PL"/>
        </w:rPr>
        <w:br w:type="page"/>
      </w:r>
    </w:p>
    <w:p w:rsidR="00587B64" w:rsidRPr="00587B64" w:rsidRDefault="00587B64" w:rsidP="00304E4C">
      <w:pPr>
        <w:jc w:val="right"/>
        <w:rPr>
          <w:rFonts w:ascii="Arial" w:hAnsi="Arial" w:cs="Arial"/>
          <w:lang w:val="pl-PL"/>
        </w:rPr>
      </w:pPr>
      <w:r w:rsidRPr="00587B64">
        <w:rPr>
          <w:rFonts w:ascii="Arial" w:hAnsi="Arial" w:cs="Arial"/>
          <w:lang w:val="pl-PL"/>
        </w:rPr>
        <w:lastRenderedPageBreak/>
        <w:t>Załącznik nr 5 do Umowy</w:t>
      </w:r>
    </w:p>
    <w:p w:rsidR="00587B64" w:rsidRPr="00304E4C" w:rsidRDefault="00587B64" w:rsidP="00304E4C">
      <w:pPr>
        <w:pStyle w:val="Tytu"/>
        <w:jc w:val="center"/>
        <w:rPr>
          <w:rFonts w:ascii="Arial" w:hAnsi="Arial" w:cs="Arial"/>
          <w:b/>
          <w:bCs/>
          <w:sz w:val="32"/>
          <w:szCs w:val="32"/>
          <w:lang w:val="pl-PL"/>
        </w:rPr>
      </w:pPr>
      <w:r w:rsidRPr="00304E4C">
        <w:rPr>
          <w:rFonts w:ascii="Arial" w:hAnsi="Arial" w:cs="Arial"/>
          <w:b/>
          <w:bCs/>
          <w:sz w:val="32"/>
          <w:szCs w:val="32"/>
          <w:lang w:val="pl-PL"/>
        </w:rPr>
        <w:t>INDYWIDUALNY SYSTEM CEN I STAWEK OPŁAT</w:t>
      </w:r>
    </w:p>
    <w:p w:rsidR="00587B64" w:rsidRPr="00587B64" w:rsidRDefault="00587B64" w:rsidP="00587B64">
      <w:pPr>
        <w:rPr>
          <w:rFonts w:ascii="Arial" w:hAnsi="Arial" w:cs="Arial"/>
          <w:lang w:val="pl-PL"/>
        </w:rPr>
      </w:pP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2693"/>
        <w:gridCol w:w="2410"/>
        <w:gridCol w:w="1843"/>
      </w:tblGrid>
      <w:tr w:rsidR="00587B64" w:rsidRPr="00304E4C" w:rsidTr="00304E4C">
        <w:trPr>
          <w:trHeight w:val="710"/>
          <w:jc w:val="center"/>
        </w:trPr>
        <w:tc>
          <w:tcPr>
            <w:tcW w:w="2660" w:type="dxa"/>
            <w:gridSpan w:val="2"/>
            <w:vMerge w:val="restart"/>
            <w:shd w:val="clear" w:color="auto" w:fill="auto"/>
            <w:vAlign w:val="center"/>
          </w:tcPr>
          <w:p w:rsidR="00587B64" w:rsidRPr="00304E4C" w:rsidRDefault="00587B64" w:rsidP="00B21AC5">
            <w:pPr>
              <w:jc w:val="center"/>
              <w:rPr>
                <w:rFonts w:ascii="Arial" w:hAnsi="Arial" w:cs="Arial"/>
                <w:sz w:val="20"/>
                <w:szCs w:val="20"/>
                <w:lang w:val="pl-PL"/>
              </w:rPr>
            </w:pPr>
            <w:r w:rsidRPr="00304E4C">
              <w:rPr>
                <w:rFonts w:ascii="Arial" w:hAnsi="Arial" w:cs="Arial"/>
                <w:sz w:val="20"/>
                <w:szCs w:val="20"/>
                <w:lang w:val="pl-PL"/>
              </w:rPr>
              <w:t>Grupa taryfowa</w:t>
            </w:r>
          </w:p>
        </w:tc>
        <w:tc>
          <w:tcPr>
            <w:tcW w:w="5103" w:type="dxa"/>
            <w:gridSpan w:val="2"/>
            <w:shd w:val="clear" w:color="auto" w:fill="auto"/>
            <w:vAlign w:val="center"/>
          </w:tcPr>
          <w:p w:rsidR="00587B64" w:rsidRPr="00304E4C" w:rsidRDefault="00587B64" w:rsidP="00B21AC5">
            <w:pPr>
              <w:jc w:val="center"/>
              <w:rPr>
                <w:rFonts w:ascii="Arial" w:hAnsi="Arial" w:cs="Arial"/>
                <w:sz w:val="20"/>
                <w:szCs w:val="20"/>
                <w:lang w:val="pl-PL"/>
              </w:rPr>
            </w:pPr>
            <w:r w:rsidRPr="00304E4C">
              <w:rPr>
                <w:rFonts w:ascii="Arial" w:hAnsi="Arial" w:cs="Arial"/>
                <w:sz w:val="20"/>
                <w:szCs w:val="20"/>
                <w:lang w:val="pl-PL"/>
              </w:rPr>
              <w:t xml:space="preserve">Ceny sprzedaży paliwa gazowego </w:t>
            </w:r>
          </w:p>
          <w:p w:rsidR="00587B64" w:rsidRPr="00304E4C" w:rsidRDefault="00587B64" w:rsidP="00B21AC5">
            <w:pPr>
              <w:jc w:val="center"/>
              <w:rPr>
                <w:rFonts w:ascii="Arial" w:hAnsi="Arial" w:cs="Arial"/>
                <w:sz w:val="20"/>
                <w:szCs w:val="20"/>
                <w:lang w:val="pl-PL"/>
              </w:rPr>
            </w:pPr>
            <w:r w:rsidRPr="00304E4C">
              <w:rPr>
                <w:rFonts w:ascii="Arial" w:hAnsi="Arial" w:cs="Arial"/>
                <w:sz w:val="20"/>
                <w:szCs w:val="20"/>
                <w:lang w:val="pl-PL"/>
              </w:rPr>
              <w:t>netto</w:t>
            </w:r>
          </w:p>
        </w:tc>
        <w:tc>
          <w:tcPr>
            <w:tcW w:w="1843" w:type="dxa"/>
            <w:vMerge w:val="restart"/>
            <w:shd w:val="clear" w:color="auto" w:fill="auto"/>
            <w:vAlign w:val="center"/>
          </w:tcPr>
          <w:p w:rsidR="00587B64" w:rsidRPr="00304E4C" w:rsidRDefault="00587B64" w:rsidP="00B21AC5">
            <w:pPr>
              <w:jc w:val="center"/>
              <w:rPr>
                <w:rFonts w:ascii="Arial" w:hAnsi="Arial" w:cs="Arial"/>
                <w:sz w:val="20"/>
                <w:szCs w:val="20"/>
                <w:lang w:val="pl-PL"/>
              </w:rPr>
            </w:pPr>
            <w:r w:rsidRPr="00304E4C">
              <w:rPr>
                <w:rFonts w:ascii="Arial" w:hAnsi="Arial" w:cs="Arial"/>
                <w:sz w:val="20"/>
                <w:szCs w:val="20"/>
                <w:lang w:val="pl-PL"/>
              </w:rPr>
              <w:t>Stawki opłat abonamentowych netto</w:t>
            </w:r>
          </w:p>
        </w:tc>
      </w:tr>
      <w:tr w:rsidR="00587B64" w:rsidRPr="003F2261" w:rsidTr="00304E4C">
        <w:trPr>
          <w:trHeight w:val="847"/>
          <w:jc w:val="center"/>
        </w:trPr>
        <w:tc>
          <w:tcPr>
            <w:tcW w:w="2660" w:type="dxa"/>
            <w:gridSpan w:val="2"/>
            <w:vMerge/>
            <w:shd w:val="clear" w:color="auto" w:fill="auto"/>
            <w:vAlign w:val="center"/>
          </w:tcPr>
          <w:p w:rsidR="00587B64" w:rsidRPr="00304E4C" w:rsidRDefault="00587B64" w:rsidP="00B21AC5">
            <w:pPr>
              <w:jc w:val="center"/>
              <w:rPr>
                <w:rFonts w:ascii="Arial" w:hAnsi="Arial" w:cs="Arial"/>
                <w:sz w:val="20"/>
                <w:szCs w:val="20"/>
                <w:lang w:val="pl-PL"/>
              </w:rPr>
            </w:pPr>
          </w:p>
        </w:tc>
        <w:tc>
          <w:tcPr>
            <w:tcW w:w="2693" w:type="dxa"/>
            <w:shd w:val="clear" w:color="auto" w:fill="auto"/>
            <w:vAlign w:val="center"/>
          </w:tcPr>
          <w:p w:rsidR="00587B64" w:rsidRPr="00304E4C" w:rsidRDefault="00587B64" w:rsidP="00B21AC5">
            <w:pPr>
              <w:jc w:val="center"/>
              <w:rPr>
                <w:rFonts w:ascii="Arial" w:hAnsi="Arial" w:cs="Arial"/>
                <w:sz w:val="20"/>
                <w:szCs w:val="20"/>
                <w:lang w:val="pl-PL"/>
              </w:rPr>
            </w:pPr>
            <w:r w:rsidRPr="00304E4C">
              <w:rPr>
                <w:rFonts w:ascii="Arial" w:hAnsi="Arial" w:cs="Arial"/>
                <w:sz w:val="20"/>
                <w:szCs w:val="20"/>
                <w:lang w:val="pl-PL"/>
              </w:rPr>
              <w:t>bez akcyzy, z zerową stawką akcyzy lub uwzględniająca zwolnienie od akcyzy</w:t>
            </w:r>
          </w:p>
        </w:tc>
        <w:tc>
          <w:tcPr>
            <w:tcW w:w="2410" w:type="dxa"/>
            <w:shd w:val="clear" w:color="auto" w:fill="auto"/>
            <w:vAlign w:val="center"/>
          </w:tcPr>
          <w:p w:rsidR="00587B64" w:rsidRPr="00304E4C" w:rsidRDefault="00587B64" w:rsidP="00B21AC5">
            <w:pPr>
              <w:jc w:val="center"/>
              <w:rPr>
                <w:rFonts w:ascii="Arial" w:hAnsi="Arial" w:cs="Arial"/>
                <w:sz w:val="20"/>
                <w:szCs w:val="20"/>
                <w:lang w:val="pl-PL"/>
              </w:rPr>
            </w:pPr>
            <w:r w:rsidRPr="00304E4C">
              <w:rPr>
                <w:rFonts w:ascii="Arial" w:hAnsi="Arial" w:cs="Arial"/>
                <w:sz w:val="20"/>
                <w:szCs w:val="20"/>
                <w:lang w:val="pl-PL"/>
              </w:rPr>
              <w:t xml:space="preserve">przeznaczonego do celów opałowych </w:t>
            </w:r>
            <w:r w:rsidRPr="00304E4C">
              <w:rPr>
                <w:rFonts w:ascii="Arial" w:hAnsi="Arial" w:cs="Arial"/>
                <w:sz w:val="20"/>
                <w:szCs w:val="20"/>
                <w:lang w:val="pl-PL"/>
              </w:rPr>
              <w:br/>
              <w:t>(z akcyzą)</w:t>
            </w:r>
          </w:p>
        </w:tc>
        <w:tc>
          <w:tcPr>
            <w:tcW w:w="1843" w:type="dxa"/>
            <w:vMerge/>
            <w:shd w:val="clear" w:color="auto" w:fill="auto"/>
            <w:vAlign w:val="center"/>
          </w:tcPr>
          <w:p w:rsidR="00587B64" w:rsidRPr="00304E4C" w:rsidRDefault="00587B64" w:rsidP="00B21AC5">
            <w:pPr>
              <w:jc w:val="center"/>
              <w:rPr>
                <w:rFonts w:ascii="Arial" w:hAnsi="Arial" w:cs="Arial"/>
                <w:sz w:val="20"/>
                <w:szCs w:val="20"/>
                <w:lang w:val="pl-PL"/>
              </w:rPr>
            </w:pPr>
          </w:p>
        </w:tc>
      </w:tr>
      <w:tr w:rsidR="00587B64" w:rsidRPr="00304E4C" w:rsidTr="00304E4C">
        <w:trPr>
          <w:jc w:val="center"/>
        </w:trPr>
        <w:tc>
          <w:tcPr>
            <w:tcW w:w="1526" w:type="dxa"/>
            <w:shd w:val="clear" w:color="auto" w:fill="auto"/>
            <w:vAlign w:val="center"/>
          </w:tcPr>
          <w:p w:rsidR="00587B64" w:rsidRPr="00304E4C" w:rsidRDefault="00587B64" w:rsidP="00B21AC5">
            <w:pPr>
              <w:jc w:val="center"/>
              <w:rPr>
                <w:rFonts w:ascii="Arial" w:hAnsi="Arial" w:cs="Arial"/>
                <w:sz w:val="20"/>
                <w:szCs w:val="20"/>
                <w:lang w:val="pl-PL"/>
              </w:rPr>
            </w:pPr>
            <w:r w:rsidRPr="00304E4C">
              <w:rPr>
                <w:rFonts w:ascii="Arial" w:hAnsi="Arial" w:cs="Arial"/>
                <w:sz w:val="20"/>
                <w:szCs w:val="20"/>
                <w:lang w:val="pl-PL"/>
              </w:rPr>
              <w:t>wg oznaczeń Sprzedawcy</w:t>
            </w:r>
          </w:p>
        </w:tc>
        <w:tc>
          <w:tcPr>
            <w:tcW w:w="1134" w:type="dxa"/>
            <w:shd w:val="clear" w:color="auto" w:fill="auto"/>
            <w:vAlign w:val="center"/>
          </w:tcPr>
          <w:p w:rsidR="00587B64" w:rsidRPr="00304E4C" w:rsidRDefault="00587B64" w:rsidP="00B21AC5">
            <w:pPr>
              <w:jc w:val="center"/>
              <w:rPr>
                <w:rFonts w:ascii="Arial" w:hAnsi="Arial" w:cs="Arial"/>
                <w:sz w:val="20"/>
                <w:szCs w:val="20"/>
                <w:lang w:val="pl-PL"/>
              </w:rPr>
            </w:pPr>
            <w:r w:rsidRPr="00304E4C">
              <w:rPr>
                <w:rFonts w:ascii="Arial" w:hAnsi="Arial" w:cs="Arial"/>
                <w:sz w:val="20"/>
                <w:szCs w:val="20"/>
                <w:lang w:val="pl-PL"/>
              </w:rPr>
              <w:t>wg Taryfy OSD</w:t>
            </w:r>
          </w:p>
        </w:tc>
        <w:tc>
          <w:tcPr>
            <w:tcW w:w="2693" w:type="dxa"/>
            <w:shd w:val="clear" w:color="auto" w:fill="auto"/>
            <w:vAlign w:val="center"/>
          </w:tcPr>
          <w:p w:rsidR="00587B64" w:rsidRPr="00304E4C" w:rsidRDefault="00587B64" w:rsidP="00B21AC5">
            <w:pPr>
              <w:jc w:val="center"/>
              <w:rPr>
                <w:rFonts w:ascii="Arial" w:hAnsi="Arial" w:cs="Arial"/>
                <w:sz w:val="20"/>
                <w:szCs w:val="20"/>
                <w:lang w:val="pl-PL"/>
              </w:rPr>
            </w:pPr>
            <w:r w:rsidRPr="00304E4C">
              <w:rPr>
                <w:rFonts w:ascii="Arial" w:hAnsi="Arial" w:cs="Arial"/>
                <w:sz w:val="20"/>
                <w:szCs w:val="20"/>
                <w:lang w:val="pl-PL"/>
              </w:rPr>
              <w:t>(gr/kWh)</w:t>
            </w:r>
          </w:p>
        </w:tc>
        <w:tc>
          <w:tcPr>
            <w:tcW w:w="2410" w:type="dxa"/>
            <w:shd w:val="clear" w:color="auto" w:fill="auto"/>
            <w:vAlign w:val="center"/>
          </w:tcPr>
          <w:p w:rsidR="00587B64" w:rsidRPr="00304E4C" w:rsidRDefault="00587B64" w:rsidP="00B21AC5">
            <w:pPr>
              <w:jc w:val="center"/>
              <w:rPr>
                <w:rFonts w:ascii="Arial" w:hAnsi="Arial" w:cs="Arial"/>
                <w:sz w:val="20"/>
                <w:szCs w:val="20"/>
                <w:lang w:val="pl-PL"/>
              </w:rPr>
            </w:pPr>
            <w:r w:rsidRPr="00304E4C">
              <w:rPr>
                <w:rFonts w:ascii="Arial" w:hAnsi="Arial" w:cs="Arial"/>
                <w:sz w:val="20"/>
                <w:szCs w:val="20"/>
                <w:lang w:val="pl-PL"/>
              </w:rPr>
              <w:t>(gr/kWh)</w:t>
            </w:r>
          </w:p>
        </w:tc>
        <w:tc>
          <w:tcPr>
            <w:tcW w:w="1843" w:type="dxa"/>
            <w:shd w:val="clear" w:color="auto" w:fill="auto"/>
            <w:vAlign w:val="center"/>
          </w:tcPr>
          <w:p w:rsidR="00587B64" w:rsidRPr="00304E4C" w:rsidRDefault="00587B64" w:rsidP="00B21AC5">
            <w:pPr>
              <w:jc w:val="center"/>
              <w:rPr>
                <w:rFonts w:ascii="Arial" w:hAnsi="Arial" w:cs="Arial"/>
                <w:sz w:val="20"/>
                <w:szCs w:val="20"/>
                <w:lang w:val="pl-PL"/>
              </w:rPr>
            </w:pPr>
            <w:r w:rsidRPr="00304E4C">
              <w:rPr>
                <w:rFonts w:ascii="Arial" w:hAnsi="Arial" w:cs="Arial"/>
                <w:sz w:val="20"/>
                <w:szCs w:val="20"/>
                <w:lang w:val="pl-PL"/>
              </w:rPr>
              <w:t>(zł/m-c)</w:t>
            </w:r>
          </w:p>
        </w:tc>
      </w:tr>
      <w:tr w:rsidR="00587B64" w:rsidRPr="00304E4C" w:rsidTr="00304E4C">
        <w:trPr>
          <w:trHeight w:val="567"/>
          <w:jc w:val="center"/>
        </w:trPr>
        <w:tc>
          <w:tcPr>
            <w:tcW w:w="1526" w:type="dxa"/>
            <w:shd w:val="clear" w:color="auto" w:fill="auto"/>
            <w:vAlign w:val="center"/>
          </w:tcPr>
          <w:p w:rsidR="00587B64" w:rsidRPr="00304E4C" w:rsidRDefault="00587B64" w:rsidP="00B21AC5">
            <w:pPr>
              <w:jc w:val="center"/>
              <w:rPr>
                <w:rFonts w:ascii="Arial" w:hAnsi="Arial" w:cs="Arial"/>
                <w:sz w:val="20"/>
                <w:szCs w:val="20"/>
                <w:lang w:val="pl-PL"/>
              </w:rPr>
            </w:pPr>
          </w:p>
        </w:tc>
        <w:tc>
          <w:tcPr>
            <w:tcW w:w="1134" w:type="dxa"/>
            <w:shd w:val="clear" w:color="auto" w:fill="auto"/>
            <w:vAlign w:val="center"/>
          </w:tcPr>
          <w:p w:rsidR="00587B64" w:rsidRPr="00304E4C" w:rsidRDefault="00587B64" w:rsidP="00B21AC5">
            <w:pPr>
              <w:jc w:val="center"/>
              <w:rPr>
                <w:rFonts w:ascii="Arial" w:hAnsi="Arial" w:cs="Arial"/>
                <w:sz w:val="20"/>
                <w:szCs w:val="20"/>
                <w:lang w:val="pl-PL"/>
              </w:rPr>
            </w:pPr>
          </w:p>
        </w:tc>
        <w:tc>
          <w:tcPr>
            <w:tcW w:w="2693" w:type="dxa"/>
            <w:shd w:val="clear" w:color="auto" w:fill="auto"/>
            <w:vAlign w:val="center"/>
          </w:tcPr>
          <w:p w:rsidR="00587B64" w:rsidRPr="00304E4C" w:rsidRDefault="00587B64" w:rsidP="00B21AC5">
            <w:pPr>
              <w:jc w:val="center"/>
              <w:rPr>
                <w:rFonts w:ascii="Arial" w:hAnsi="Arial" w:cs="Arial"/>
                <w:sz w:val="20"/>
                <w:szCs w:val="20"/>
                <w:lang w:val="pl-PL"/>
              </w:rPr>
            </w:pPr>
          </w:p>
        </w:tc>
        <w:tc>
          <w:tcPr>
            <w:tcW w:w="2410" w:type="dxa"/>
            <w:shd w:val="clear" w:color="auto" w:fill="auto"/>
            <w:vAlign w:val="center"/>
          </w:tcPr>
          <w:p w:rsidR="00587B64" w:rsidRPr="00304E4C" w:rsidRDefault="00587B64" w:rsidP="00B21AC5">
            <w:pPr>
              <w:jc w:val="center"/>
              <w:rPr>
                <w:rFonts w:ascii="Arial" w:hAnsi="Arial" w:cs="Arial"/>
                <w:sz w:val="20"/>
                <w:szCs w:val="20"/>
                <w:lang w:val="pl-PL"/>
              </w:rPr>
            </w:pPr>
          </w:p>
        </w:tc>
        <w:tc>
          <w:tcPr>
            <w:tcW w:w="1843" w:type="dxa"/>
            <w:shd w:val="clear" w:color="auto" w:fill="auto"/>
            <w:vAlign w:val="center"/>
          </w:tcPr>
          <w:p w:rsidR="00587B64" w:rsidRPr="00304E4C" w:rsidRDefault="00587B64" w:rsidP="00B21AC5">
            <w:pPr>
              <w:jc w:val="center"/>
              <w:rPr>
                <w:rFonts w:ascii="Arial" w:hAnsi="Arial" w:cs="Arial"/>
                <w:sz w:val="20"/>
                <w:szCs w:val="20"/>
                <w:lang w:val="pl-PL"/>
              </w:rPr>
            </w:pPr>
          </w:p>
        </w:tc>
      </w:tr>
      <w:tr w:rsidR="00587B64" w:rsidRPr="00304E4C" w:rsidTr="00304E4C">
        <w:trPr>
          <w:trHeight w:val="567"/>
          <w:jc w:val="center"/>
        </w:trPr>
        <w:tc>
          <w:tcPr>
            <w:tcW w:w="1526" w:type="dxa"/>
            <w:shd w:val="clear" w:color="auto" w:fill="auto"/>
            <w:vAlign w:val="center"/>
          </w:tcPr>
          <w:p w:rsidR="00587B64" w:rsidRPr="00304E4C" w:rsidRDefault="00587B64" w:rsidP="00B21AC5">
            <w:pPr>
              <w:jc w:val="center"/>
              <w:rPr>
                <w:rFonts w:ascii="Arial" w:hAnsi="Arial" w:cs="Arial"/>
                <w:sz w:val="20"/>
                <w:szCs w:val="20"/>
                <w:lang w:val="pl-PL"/>
              </w:rPr>
            </w:pPr>
          </w:p>
        </w:tc>
        <w:tc>
          <w:tcPr>
            <w:tcW w:w="1134" w:type="dxa"/>
            <w:shd w:val="clear" w:color="auto" w:fill="auto"/>
            <w:vAlign w:val="center"/>
          </w:tcPr>
          <w:p w:rsidR="00587B64" w:rsidRPr="00304E4C" w:rsidRDefault="00587B64" w:rsidP="00B21AC5">
            <w:pPr>
              <w:jc w:val="center"/>
              <w:rPr>
                <w:rFonts w:ascii="Arial" w:hAnsi="Arial" w:cs="Arial"/>
                <w:sz w:val="20"/>
                <w:szCs w:val="20"/>
                <w:lang w:val="pl-PL"/>
              </w:rPr>
            </w:pPr>
          </w:p>
        </w:tc>
        <w:tc>
          <w:tcPr>
            <w:tcW w:w="2693" w:type="dxa"/>
            <w:shd w:val="clear" w:color="auto" w:fill="auto"/>
            <w:vAlign w:val="center"/>
          </w:tcPr>
          <w:p w:rsidR="00587B64" w:rsidRPr="00304E4C" w:rsidRDefault="00587B64" w:rsidP="00B21AC5">
            <w:pPr>
              <w:jc w:val="center"/>
              <w:rPr>
                <w:rFonts w:ascii="Arial" w:hAnsi="Arial" w:cs="Arial"/>
                <w:sz w:val="20"/>
                <w:szCs w:val="20"/>
                <w:lang w:val="pl-PL"/>
              </w:rPr>
            </w:pPr>
          </w:p>
        </w:tc>
        <w:tc>
          <w:tcPr>
            <w:tcW w:w="2410" w:type="dxa"/>
            <w:shd w:val="clear" w:color="auto" w:fill="auto"/>
            <w:vAlign w:val="center"/>
          </w:tcPr>
          <w:p w:rsidR="00587B64" w:rsidRPr="00304E4C" w:rsidRDefault="00587B64" w:rsidP="00B21AC5">
            <w:pPr>
              <w:jc w:val="center"/>
              <w:rPr>
                <w:rFonts w:ascii="Arial" w:hAnsi="Arial" w:cs="Arial"/>
                <w:sz w:val="20"/>
                <w:szCs w:val="20"/>
                <w:lang w:val="pl-PL"/>
              </w:rPr>
            </w:pPr>
          </w:p>
        </w:tc>
        <w:tc>
          <w:tcPr>
            <w:tcW w:w="1843" w:type="dxa"/>
            <w:shd w:val="clear" w:color="auto" w:fill="auto"/>
            <w:vAlign w:val="center"/>
          </w:tcPr>
          <w:p w:rsidR="00587B64" w:rsidRPr="00304E4C" w:rsidRDefault="00587B64" w:rsidP="00B21AC5">
            <w:pPr>
              <w:jc w:val="center"/>
              <w:rPr>
                <w:rFonts w:ascii="Arial" w:hAnsi="Arial" w:cs="Arial"/>
                <w:sz w:val="20"/>
                <w:szCs w:val="20"/>
                <w:lang w:val="pl-PL"/>
              </w:rPr>
            </w:pPr>
          </w:p>
        </w:tc>
      </w:tr>
      <w:tr w:rsidR="00587B64" w:rsidRPr="00304E4C" w:rsidTr="00304E4C">
        <w:trPr>
          <w:trHeight w:val="567"/>
          <w:jc w:val="center"/>
        </w:trPr>
        <w:tc>
          <w:tcPr>
            <w:tcW w:w="1526" w:type="dxa"/>
            <w:shd w:val="clear" w:color="auto" w:fill="auto"/>
            <w:vAlign w:val="center"/>
          </w:tcPr>
          <w:p w:rsidR="00587B64" w:rsidRPr="00304E4C" w:rsidRDefault="00587B64" w:rsidP="00B21AC5">
            <w:pPr>
              <w:jc w:val="center"/>
              <w:rPr>
                <w:rFonts w:ascii="Arial" w:hAnsi="Arial" w:cs="Arial"/>
                <w:sz w:val="20"/>
                <w:szCs w:val="20"/>
                <w:lang w:val="pl-PL"/>
              </w:rPr>
            </w:pPr>
          </w:p>
        </w:tc>
        <w:tc>
          <w:tcPr>
            <w:tcW w:w="1134" w:type="dxa"/>
            <w:shd w:val="clear" w:color="auto" w:fill="auto"/>
            <w:vAlign w:val="center"/>
          </w:tcPr>
          <w:p w:rsidR="00587B64" w:rsidRPr="00304E4C" w:rsidRDefault="00587B64" w:rsidP="00B21AC5">
            <w:pPr>
              <w:jc w:val="center"/>
              <w:rPr>
                <w:rFonts w:ascii="Arial" w:hAnsi="Arial" w:cs="Arial"/>
                <w:sz w:val="20"/>
                <w:szCs w:val="20"/>
                <w:lang w:val="pl-PL"/>
              </w:rPr>
            </w:pPr>
          </w:p>
        </w:tc>
        <w:tc>
          <w:tcPr>
            <w:tcW w:w="2693" w:type="dxa"/>
            <w:shd w:val="clear" w:color="auto" w:fill="auto"/>
            <w:vAlign w:val="center"/>
          </w:tcPr>
          <w:p w:rsidR="00587B64" w:rsidRPr="00304E4C" w:rsidRDefault="00587B64" w:rsidP="00B21AC5">
            <w:pPr>
              <w:jc w:val="center"/>
              <w:rPr>
                <w:rFonts w:ascii="Arial" w:hAnsi="Arial" w:cs="Arial"/>
                <w:sz w:val="20"/>
                <w:szCs w:val="20"/>
                <w:lang w:val="pl-PL"/>
              </w:rPr>
            </w:pPr>
          </w:p>
        </w:tc>
        <w:tc>
          <w:tcPr>
            <w:tcW w:w="2410" w:type="dxa"/>
            <w:shd w:val="clear" w:color="auto" w:fill="auto"/>
            <w:vAlign w:val="center"/>
          </w:tcPr>
          <w:p w:rsidR="00587B64" w:rsidRPr="00304E4C" w:rsidRDefault="00587B64" w:rsidP="00B21AC5">
            <w:pPr>
              <w:jc w:val="center"/>
              <w:rPr>
                <w:rFonts w:ascii="Arial" w:hAnsi="Arial" w:cs="Arial"/>
                <w:sz w:val="20"/>
                <w:szCs w:val="20"/>
                <w:lang w:val="pl-PL"/>
              </w:rPr>
            </w:pPr>
          </w:p>
        </w:tc>
        <w:tc>
          <w:tcPr>
            <w:tcW w:w="1843" w:type="dxa"/>
            <w:shd w:val="clear" w:color="auto" w:fill="auto"/>
            <w:vAlign w:val="center"/>
          </w:tcPr>
          <w:p w:rsidR="00587B64" w:rsidRPr="00304E4C" w:rsidRDefault="00587B64" w:rsidP="00B21AC5">
            <w:pPr>
              <w:jc w:val="center"/>
              <w:rPr>
                <w:rFonts w:ascii="Arial" w:hAnsi="Arial" w:cs="Arial"/>
                <w:sz w:val="20"/>
                <w:szCs w:val="20"/>
                <w:lang w:val="pl-PL"/>
              </w:rPr>
            </w:pPr>
          </w:p>
        </w:tc>
      </w:tr>
      <w:tr w:rsidR="00587B64" w:rsidRPr="00304E4C" w:rsidTr="00304E4C">
        <w:trPr>
          <w:trHeight w:val="567"/>
          <w:jc w:val="center"/>
        </w:trPr>
        <w:tc>
          <w:tcPr>
            <w:tcW w:w="1526" w:type="dxa"/>
            <w:shd w:val="clear" w:color="auto" w:fill="auto"/>
            <w:vAlign w:val="center"/>
          </w:tcPr>
          <w:p w:rsidR="00587B64" w:rsidRPr="00304E4C" w:rsidRDefault="00587B64" w:rsidP="00B21AC5">
            <w:pPr>
              <w:jc w:val="center"/>
              <w:rPr>
                <w:rFonts w:ascii="Arial" w:hAnsi="Arial" w:cs="Arial"/>
                <w:sz w:val="20"/>
                <w:szCs w:val="20"/>
                <w:lang w:val="pl-PL"/>
              </w:rPr>
            </w:pPr>
          </w:p>
        </w:tc>
        <w:tc>
          <w:tcPr>
            <w:tcW w:w="1134" w:type="dxa"/>
            <w:shd w:val="clear" w:color="auto" w:fill="auto"/>
            <w:vAlign w:val="center"/>
          </w:tcPr>
          <w:p w:rsidR="00587B64" w:rsidRPr="00304E4C" w:rsidRDefault="00587B64" w:rsidP="00B21AC5">
            <w:pPr>
              <w:jc w:val="center"/>
              <w:rPr>
                <w:rFonts w:ascii="Arial" w:hAnsi="Arial" w:cs="Arial"/>
                <w:sz w:val="20"/>
                <w:szCs w:val="20"/>
                <w:lang w:val="pl-PL"/>
              </w:rPr>
            </w:pPr>
          </w:p>
        </w:tc>
        <w:tc>
          <w:tcPr>
            <w:tcW w:w="2693" w:type="dxa"/>
            <w:shd w:val="clear" w:color="auto" w:fill="auto"/>
            <w:vAlign w:val="center"/>
          </w:tcPr>
          <w:p w:rsidR="00587B64" w:rsidRPr="00304E4C" w:rsidRDefault="00587B64" w:rsidP="00B21AC5">
            <w:pPr>
              <w:jc w:val="center"/>
              <w:rPr>
                <w:rFonts w:ascii="Arial" w:hAnsi="Arial" w:cs="Arial"/>
                <w:sz w:val="20"/>
                <w:szCs w:val="20"/>
                <w:lang w:val="pl-PL"/>
              </w:rPr>
            </w:pPr>
          </w:p>
        </w:tc>
        <w:tc>
          <w:tcPr>
            <w:tcW w:w="2410" w:type="dxa"/>
            <w:shd w:val="clear" w:color="auto" w:fill="auto"/>
            <w:vAlign w:val="center"/>
          </w:tcPr>
          <w:p w:rsidR="00587B64" w:rsidRPr="00304E4C" w:rsidRDefault="00587B64" w:rsidP="00B21AC5">
            <w:pPr>
              <w:jc w:val="center"/>
              <w:rPr>
                <w:rFonts w:ascii="Arial" w:hAnsi="Arial" w:cs="Arial"/>
                <w:sz w:val="20"/>
                <w:szCs w:val="20"/>
                <w:lang w:val="pl-PL"/>
              </w:rPr>
            </w:pPr>
          </w:p>
        </w:tc>
        <w:tc>
          <w:tcPr>
            <w:tcW w:w="1843" w:type="dxa"/>
            <w:shd w:val="clear" w:color="auto" w:fill="auto"/>
            <w:vAlign w:val="center"/>
          </w:tcPr>
          <w:p w:rsidR="00587B64" w:rsidRPr="00304E4C" w:rsidRDefault="00587B64" w:rsidP="00B21AC5">
            <w:pPr>
              <w:jc w:val="center"/>
              <w:rPr>
                <w:rFonts w:ascii="Arial" w:hAnsi="Arial" w:cs="Arial"/>
                <w:sz w:val="20"/>
                <w:szCs w:val="20"/>
                <w:lang w:val="pl-PL"/>
              </w:rPr>
            </w:pPr>
          </w:p>
        </w:tc>
      </w:tr>
      <w:tr w:rsidR="00587B64" w:rsidRPr="00304E4C" w:rsidTr="00304E4C">
        <w:trPr>
          <w:trHeight w:val="567"/>
          <w:jc w:val="center"/>
        </w:trPr>
        <w:tc>
          <w:tcPr>
            <w:tcW w:w="1526" w:type="dxa"/>
            <w:shd w:val="clear" w:color="auto" w:fill="auto"/>
            <w:vAlign w:val="center"/>
          </w:tcPr>
          <w:p w:rsidR="00587B64" w:rsidRPr="00304E4C" w:rsidRDefault="00587B64" w:rsidP="00B21AC5">
            <w:pPr>
              <w:jc w:val="center"/>
              <w:rPr>
                <w:rFonts w:ascii="Arial" w:hAnsi="Arial" w:cs="Arial"/>
                <w:sz w:val="20"/>
                <w:szCs w:val="20"/>
                <w:lang w:val="pl-PL"/>
              </w:rPr>
            </w:pPr>
          </w:p>
        </w:tc>
        <w:tc>
          <w:tcPr>
            <w:tcW w:w="1134" w:type="dxa"/>
            <w:shd w:val="clear" w:color="auto" w:fill="auto"/>
            <w:vAlign w:val="center"/>
          </w:tcPr>
          <w:p w:rsidR="00587B64" w:rsidRPr="00304E4C" w:rsidRDefault="00587B64" w:rsidP="00B21AC5">
            <w:pPr>
              <w:jc w:val="center"/>
              <w:rPr>
                <w:rFonts w:ascii="Arial" w:hAnsi="Arial" w:cs="Arial"/>
                <w:sz w:val="20"/>
                <w:szCs w:val="20"/>
                <w:lang w:val="pl-PL"/>
              </w:rPr>
            </w:pPr>
          </w:p>
        </w:tc>
        <w:tc>
          <w:tcPr>
            <w:tcW w:w="2693" w:type="dxa"/>
            <w:shd w:val="clear" w:color="auto" w:fill="auto"/>
            <w:vAlign w:val="center"/>
          </w:tcPr>
          <w:p w:rsidR="00587B64" w:rsidRPr="00304E4C" w:rsidRDefault="00587B64" w:rsidP="00B21AC5">
            <w:pPr>
              <w:jc w:val="center"/>
              <w:rPr>
                <w:rFonts w:ascii="Arial" w:hAnsi="Arial" w:cs="Arial"/>
                <w:sz w:val="20"/>
                <w:szCs w:val="20"/>
                <w:lang w:val="pl-PL"/>
              </w:rPr>
            </w:pPr>
          </w:p>
        </w:tc>
        <w:tc>
          <w:tcPr>
            <w:tcW w:w="2410" w:type="dxa"/>
            <w:shd w:val="clear" w:color="auto" w:fill="auto"/>
            <w:vAlign w:val="center"/>
          </w:tcPr>
          <w:p w:rsidR="00587B64" w:rsidRPr="00304E4C" w:rsidRDefault="00587B64" w:rsidP="00B21AC5">
            <w:pPr>
              <w:jc w:val="center"/>
              <w:rPr>
                <w:rFonts w:ascii="Arial" w:hAnsi="Arial" w:cs="Arial"/>
                <w:sz w:val="20"/>
                <w:szCs w:val="20"/>
                <w:lang w:val="pl-PL"/>
              </w:rPr>
            </w:pPr>
          </w:p>
        </w:tc>
        <w:tc>
          <w:tcPr>
            <w:tcW w:w="1843" w:type="dxa"/>
            <w:shd w:val="clear" w:color="auto" w:fill="auto"/>
            <w:vAlign w:val="center"/>
          </w:tcPr>
          <w:p w:rsidR="00587B64" w:rsidRPr="00304E4C" w:rsidRDefault="00587B64" w:rsidP="00B21AC5">
            <w:pPr>
              <w:jc w:val="center"/>
              <w:rPr>
                <w:rFonts w:ascii="Arial" w:hAnsi="Arial" w:cs="Arial"/>
                <w:sz w:val="20"/>
                <w:szCs w:val="20"/>
                <w:lang w:val="pl-PL"/>
              </w:rPr>
            </w:pPr>
          </w:p>
        </w:tc>
      </w:tr>
      <w:tr w:rsidR="00587B64" w:rsidRPr="00304E4C" w:rsidTr="00304E4C">
        <w:trPr>
          <w:trHeight w:val="567"/>
          <w:jc w:val="center"/>
        </w:trPr>
        <w:tc>
          <w:tcPr>
            <w:tcW w:w="1526" w:type="dxa"/>
            <w:shd w:val="clear" w:color="auto" w:fill="auto"/>
            <w:vAlign w:val="center"/>
          </w:tcPr>
          <w:p w:rsidR="00587B64" w:rsidRPr="00304E4C" w:rsidRDefault="00587B64" w:rsidP="00B21AC5">
            <w:pPr>
              <w:jc w:val="center"/>
              <w:rPr>
                <w:rFonts w:ascii="Arial" w:hAnsi="Arial" w:cs="Arial"/>
                <w:sz w:val="20"/>
                <w:szCs w:val="20"/>
                <w:lang w:val="pl-PL"/>
              </w:rPr>
            </w:pPr>
          </w:p>
        </w:tc>
        <w:tc>
          <w:tcPr>
            <w:tcW w:w="1134" w:type="dxa"/>
            <w:shd w:val="clear" w:color="auto" w:fill="auto"/>
            <w:vAlign w:val="center"/>
          </w:tcPr>
          <w:p w:rsidR="00587B64" w:rsidRPr="00304E4C" w:rsidRDefault="00587B64" w:rsidP="00B21AC5">
            <w:pPr>
              <w:jc w:val="center"/>
              <w:rPr>
                <w:rFonts w:ascii="Arial" w:hAnsi="Arial" w:cs="Arial"/>
                <w:sz w:val="20"/>
                <w:szCs w:val="20"/>
                <w:lang w:val="pl-PL"/>
              </w:rPr>
            </w:pPr>
          </w:p>
        </w:tc>
        <w:tc>
          <w:tcPr>
            <w:tcW w:w="2693" w:type="dxa"/>
            <w:shd w:val="clear" w:color="auto" w:fill="auto"/>
            <w:vAlign w:val="center"/>
          </w:tcPr>
          <w:p w:rsidR="00587B64" w:rsidRPr="00304E4C" w:rsidRDefault="00587B64" w:rsidP="00B21AC5">
            <w:pPr>
              <w:jc w:val="center"/>
              <w:rPr>
                <w:rFonts w:ascii="Arial" w:hAnsi="Arial" w:cs="Arial"/>
                <w:sz w:val="20"/>
                <w:szCs w:val="20"/>
                <w:lang w:val="pl-PL"/>
              </w:rPr>
            </w:pPr>
          </w:p>
        </w:tc>
        <w:tc>
          <w:tcPr>
            <w:tcW w:w="2410" w:type="dxa"/>
            <w:shd w:val="clear" w:color="auto" w:fill="auto"/>
            <w:vAlign w:val="center"/>
          </w:tcPr>
          <w:p w:rsidR="00587B64" w:rsidRPr="00304E4C" w:rsidRDefault="00587B64" w:rsidP="00B21AC5">
            <w:pPr>
              <w:jc w:val="center"/>
              <w:rPr>
                <w:rFonts w:ascii="Arial" w:hAnsi="Arial" w:cs="Arial"/>
                <w:sz w:val="20"/>
                <w:szCs w:val="20"/>
                <w:lang w:val="pl-PL"/>
              </w:rPr>
            </w:pPr>
          </w:p>
        </w:tc>
        <w:tc>
          <w:tcPr>
            <w:tcW w:w="1843" w:type="dxa"/>
            <w:shd w:val="clear" w:color="auto" w:fill="auto"/>
            <w:vAlign w:val="center"/>
          </w:tcPr>
          <w:p w:rsidR="00587B64" w:rsidRPr="00304E4C" w:rsidRDefault="00587B64" w:rsidP="00B21AC5">
            <w:pPr>
              <w:jc w:val="center"/>
              <w:rPr>
                <w:rFonts w:ascii="Arial" w:hAnsi="Arial" w:cs="Arial"/>
                <w:sz w:val="20"/>
                <w:szCs w:val="20"/>
                <w:lang w:val="pl-PL"/>
              </w:rPr>
            </w:pPr>
          </w:p>
        </w:tc>
      </w:tr>
      <w:tr w:rsidR="00587B64" w:rsidRPr="00304E4C" w:rsidTr="00304E4C">
        <w:trPr>
          <w:trHeight w:val="567"/>
          <w:jc w:val="center"/>
        </w:trPr>
        <w:tc>
          <w:tcPr>
            <w:tcW w:w="1526" w:type="dxa"/>
            <w:shd w:val="clear" w:color="auto" w:fill="auto"/>
            <w:vAlign w:val="center"/>
          </w:tcPr>
          <w:p w:rsidR="00587B64" w:rsidRPr="00304E4C" w:rsidRDefault="00587B64" w:rsidP="00B21AC5">
            <w:pPr>
              <w:jc w:val="center"/>
              <w:rPr>
                <w:rFonts w:ascii="Arial" w:hAnsi="Arial" w:cs="Arial"/>
                <w:sz w:val="20"/>
                <w:szCs w:val="20"/>
                <w:lang w:val="pl-PL"/>
              </w:rPr>
            </w:pPr>
          </w:p>
        </w:tc>
        <w:tc>
          <w:tcPr>
            <w:tcW w:w="1134" w:type="dxa"/>
            <w:shd w:val="clear" w:color="auto" w:fill="auto"/>
            <w:vAlign w:val="center"/>
          </w:tcPr>
          <w:p w:rsidR="00587B64" w:rsidRPr="00304E4C" w:rsidRDefault="00587B64" w:rsidP="00B21AC5">
            <w:pPr>
              <w:jc w:val="center"/>
              <w:rPr>
                <w:rFonts w:ascii="Arial" w:hAnsi="Arial" w:cs="Arial"/>
                <w:sz w:val="20"/>
                <w:szCs w:val="20"/>
                <w:lang w:val="pl-PL"/>
              </w:rPr>
            </w:pPr>
          </w:p>
        </w:tc>
        <w:tc>
          <w:tcPr>
            <w:tcW w:w="2693" w:type="dxa"/>
            <w:shd w:val="clear" w:color="auto" w:fill="auto"/>
            <w:vAlign w:val="center"/>
          </w:tcPr>
          <w:p w:rsidR="00587B64" w:rsidRPr="00304E4C" w:rsidRDefault="00587B64" w:rsidP="00B21AC5">
            <w:pPr>
              <w:jc w:val="center"/>
              <w:rPr>
                <w:rFonts w:ascii="Arial" w:hAnsi="Arial" w:cs="Arial"/>
                <w:sz w:val="20"/>
                <w:szCs w:val="20"/>
                <w:lang w:val="pl-PL"/>
              </w:rPr>
            </w:pPr>
          </w:p>
        </w:tc>
        <w:tc>
          <w:tcPr>
            <w:tcW w:w="2410" w:type="dxa"/>
            <w:shd w:val="clear" w:color="auto" w:fill="auto"/>
            <w:vAlign w:val="center"/>
          </w:tcPr>
          <w:p w:rsidR="00587B64" w:rsidRPr="00304E4C" w:rsidRDefault="00587B64" w:rsidP="00B21AC5">
            <w:pPr>
              <w:jc w:val="center"/>
              <w:rPr>
                <w:rFonts w:ascii="Arial" w:hAnsi="Arial" w:cs="Arial"/>
                <w:sz w:val="20"/>
                <w:szCs w:val="20"/>
                <w:lang w:val="pl-PL"/>
              </w:rPr>
            </w:pPr>
          </w:p>
        </w:tc>
        <w:tc>
          <w:tcPr>
            <w:tcW w:w="1843" w:type="dxa"/>
            <w:shd w:val="clear" w:color="auto" w:fill="auto"/>
            <w:vAlign w:val="center"/>
          </w:tcPr>
          <w:p w:rsidR="00587B64" w:rsidRPr="00304E4C" w:rsidRDefault="00587B64" w:rsidP="00B21AC5">
            <w:pPr>
              <w:jc w:val="center"/>
              <w:rPr>
                <w:rFonts w:ascii="Arial" w:hAnsi="Arial" w:cs="Arial"/>
                <w:sz w:val="20"/>
                <w:szCs w:val="20"/>
                <w:lang w:val="pl-PL"/>
              </w:rPr>
            </w:pPr>
          </w:p>
        </w:tc>
      </w:tr>
    </w:tbl>
    <w:p w:rsidR="00587B64" w:rsidRPr="00587B64" w:rsidRDefault="00587B64" w:rsidP="00587B64">
      <w:pPr>
        <w:rPr>
          <w:rFonts w:ascii="Arial" w:hAnsi="Arial" w:cs="Arial"/>
          <w:lang w:val="pl-PL"/>
        </w:rPr>
      </w:pPr>
    </w:p>
    <w:p w:rsidR="00587B64" w:rsidRPr="00587B64" w:rsidRDefault="00587B64" w:rsidP="00587B64">
      <w:pPr>
        <w:jc w:val="right"/>
        <w:rPr>
          <w:rFonts w:ascii="Arial" w:hAnsi="Arial" w:cs="Arial"/>
          <w:lang w:val="pl-PL"/>
        </w:rPr>
      </w:pPr>
    </w:p>
    <w:p w:rsidR="00587B64" w:rsidRPr="00587B64" w:rsidRDefault="00587B64" w:rsidP="00587B64">
      <w:pPr>
        <w:jc w:val="right"/>
        <w:rPr>
          <w:rFonts w:ascii="Arial" w:hAnsi="Arial" w:cs="Arial"/>
          <w:lang w:val="pl-PL"/>
        </w:rPr>
      </w:pPr>
    </w:p>
    <w:p w:rsidR="00587B64" w:rsidRPr="00587B64" w:rsidRDefault="00587B64" w:rsidP="00587B64">
      <w:pPr>
        <w:rPr>
          <w:rFonts w:ascii="Arial" w:hAnsi="Arial" w:cs="Arial"/>
          <w:lang w:val="pl-PL"/>
        </w:rPr>
      </w:pPr>
    </w:p>
    <w:p w:rsidR="00587B64" w:rsidRPr="00587B64" w:rsidRDefault="00587B64" w:rsidP="00587B64">
      <w:pPr>
        <w:rPr>
          <w:rFonts w:ascii="Arial" w:hAnsi="Arial" w:cs="Arial"/>
          <w:lang w:val="pl-PL"/>
        </w:rPr>
      </w:pPr>
    </w:p>
    <w:p w:rsidR="00587B64" w:rsidRPr="00587B64" w:rsidRDefault="00587B64" w:rsidP="00587B64">
      <w:pPr>
        <w:rPr>
          <w:rFonts w:ascii="Arial" w:hAnsi="Arial" w:cs="Arial"/>
          <w:lang w:val="pl-PL"/>
        </w:rPr>
      </w:pPr>
    </w:p>
    <w:p w:rsidR="00587B64" w:rsidRPr="00587B64" w:rsidRDefault="00587B64" w:rsidP="00587B64">
      <w:pPr>
        <w:rPr>
          <w:rFonts w:ascii="Arial" w:hAnsi="Arial" w:cs="Arial"/>
          <w:lang w:val="pl-PL"/>
        </w:rPr>
      </w:pPr>
    </w:p>
    <w:p w:rsidR="00587B64" w:rsidRPr="00587B64" w:rsidRDefault="00587B64" w:rsidP="00587B64">
      <w:pPr>
        <w:rPr>
          <w:rFonts w:ascii="Arial" w:hAnsi="Arial" w:cs="Arial"/>
          <w:lang w:val="pl-PL"/>
        </w:rPr>
      </w:pPr>
    </w:p>
    <w:p w:rsidR="00587B64" w:rsidRPr="00587B64" w:rsidRDefault="00587B64" w:rsidP="00587B64">
      <w:pPr>
        <w:rPr>
          <w:rFonts w:ascii="Arial" w:hAnsi="Arial" w:cs="Arial"/>
          <w:lang w:val="pl-PL"/>
        </w:rPr>
      </w:pPr>
    </w:p>
    <w:p w:rsidR="00587B64" w:rsidRPr="00587B64" w:rsidRDefault="00587B64" w:rsidP="00587B64">
      <w:pPr>
        <w:rPr>
          <w:rFonts w:ascii="Arial" w:hAnsi="Arial" w:cs="Arial"/>
          <w:lang w:val="pl-PL"/>
        </w:rPr>
      </w:pPr>
    </w:p>
    <w:p w:rsidR="00587B64" w:rsidRPr="00587B64" w:rsidRDefault="00587B64" w:rsidP="00587B64">
      <w:pPr>
        <w:jc w:val="right"/>
        <w:rPr>
          <w:rFonts w:ascii="Arial" w:hAnsi="Arial" w:cs="Arial"/>
          <w:lang w:val="pl-PL"/>
        </w:rPr>
      </w:pPr>
      <w:r w:rsidRPr="00587B64">
        <w:rPr>
          <w:rFonts w:ascii="Arial" w:hAnsi="Arial" w:cs="Arial"/>
          <w:lang w:val="pl-PL"/>
        </w:rPr>
        <w:t>Załącznik nr 6 do Umowy</w:t>
      </w:r>
    </w:p>
    <w:p w:rsidR="00587B64" w:rsidRPr="00304E4C" w:rsidRDefault="00587B64" w:rsidP="00304E4C">
      <w:pPr>
        <w:pStyle w:val="Tytu"/>
        <w:jc w:val="center"/>
        <w:rPr>
          <w:rFonts w:ascii="Arial" w:hAnsi="Arial" w:cs="Arial"/>
          <w:b/>
          <w:bCs/>
          <w:sz w:val="32"/>
          <w:szCs w:val="32"/>
          <w:lang w:val="pl-PL"/>
        </w:rPr>
      </w:pPr>
      <w:r w:rsidRPr="00304E4C">
        <w:rPr>
          <w:rFonts w:ascii="Arial" w:hAnsi="Arial" w:cs="Arial"/>
          <w:b/>
          <w:bCs/>
          <w:sz w:val="32"/>
          <w:szCs w:val="32"/>
          <w:lang w:val="pl-PL"/>
        </w:rPr>
        <w:t xml:space="preserve">OŚWIADCZENIE ODBIORCY PALIW GAZOWYCH </w:t>
      </w:r>
    </w:p>
    <w:p w:rsidR="00587B64" w:rsidRPr="00587B64" w:rsidRDefault="00587B64" w:rsidP="00587B64">
      <w:pPr>
        <w:jc w:val="center"/>
        <w:rPr>
          <w:rFonts w:ascii="Arial" w:hAnsi="Arial" w:cs="Arial"/>
          <w:i/>
          <w:lang w:val="pl-PL"/>
        </w:rPr>
      </w:pPr>
      <w:r w:rsidRPr="00587B64">
        <w:rPr>
          <w:rFonts w:ascii="Arial" w:hAnsi="Arial" w:cs="Arial"/>
          <w:i/>
          <w:lang w:val="pl-PL"/>
        </w:rPr>
        <w:t>Wykonawca przedstawi wzór oświadczenia powszechnie stosowany przez Wykonawcę.</w:t>
      </w:r>
    </w:p>
    <w:p w:rsidR="00587B64" w:rsidRPr="00587B64" w:rsidRDefault="00587B64" w:rsidP="00587B64">
      <w:pPr>
        <w:jc w:val="center"/>
        <w:rPr>
          <w:rFonts w:ascii="Arial" w:hAnsi="Arial" w:cs="Arial"/>
          <w:i/>
          <w:lang w:val="pl-PL"/>
        </w:rPr>
      </w:pPr>
      <w:r w:rsidRPr="00587B64">
        <w:rPr>
          <w:rFonts w:ascii="Arial" w:eastAsia="Times New Roman" w:hAnsi="Arial" w:cs="Arial"/>
          <w:b/>
          <w:sz w:val="23"/>
          <w:lang w:val="pl-PL"/>
        </w:rPr>
        <w:t>o przeznaczeniu paliwa gazowego, którym mowa w art. 62bb ust. 1 ustawy z dnia 10 kwietnia 1997 r. – Prawo energetyczne</w:t>
      </w:r>
      <w:r w:rsidRPr="00587B64">
        <w:rPr>
          <w:rFonts w:ascii="Arial" w:eastAsia="Times New Roman" w:hAnsi="Arial" w:cs="Arial"/>
          <w:b/>
          <w:sz w:val="23"/>
          <w:vertAlign w:val="superscript"/>
          <w:lang w:val="pl-PL"/>
        </w:rPr>
        <w:footnoteReference w:id="1"/>
      </w:r>
      <w:r w:rsidRPr="00587B64">
        <w:rPr>
          <w:rFonts w:ascii="Arial" w:eastAsia="Times New Roman" w:hAnsi="Arial" w:cs="Arial"/>
          <w:b/>
          <w:sz w:val="23"/>
          <w:vertAlign w:val="superscript"/>
          <w:lang w:val="pl-PL"/>
        </w:rPr>
        <w:t xml:space="preserve">) </w:t>
      </w:r>
      <w:r w:rsidRPr="00587B64">
        <w:rPr>
          <w:rFonts w:ascii="Arial" w:eastAsia="Times New Roman" w:hAnsi="Arial" w:cs="Arial"/>
          <w:b/>
          <w:sz w:val="23"/>
          <w:lang w:val="pl-PL"/>
        </w:rPr>
        <w:t xml:space="preserve"> </w:t>
      </w:r>
    </w:p>
    <w:p w:rsidR="00587B64" w:rsidRPr="00587B64" w:rsidRDefault="00587B64" w:rsidP="00587B64">
      <w:pPr>
        <w:spacing w:after="16"/>
        <w:ind w:right="271"/>
        <w:jc w:val="center"/>
        <w:rPr>
          <w:rFonts w:ascii="Arial" w:hAnsi="Arial" w:cs="Arial"/>
          <w:lang w:val="pl-PL"/>
        </w:rPr>
      </w:pPr>
      <w:r w:rsidRPr="00587B64">
        <w:rPr>
          <w:rFonts w:ascii="Arial" w:eastAsia="Times New Roman" w:hAnsi="Arial" w:cs="Arial"/>
          <w:b/>
          <w:sz w:val="23"/>
          <w:lang w:val="pl-PL"/>
        </w:rPr>
        <w:t xml:space="preserve">   </w:t>
      </w:r>
    </w:p>
    <w:p w:rsidR="00587B64" w:rsidRPr="00587B64" w:rsidRDefault="00587B64" w:rsidP="00304E4C">
      <w:pPr>
        <w:spacing w:after="195" w:line="267" w:lineRule="auto"/>
        <w:ind w:left="142" w:right="50"/>
        <w:jc w:val="both"/>
        <w:rPr>
          <w:rFonts w:ascii="Arial" w:hAnsi="Arial" w:cs="Arial"/>
          <w:sz w:val="21"/>
          <w:szCs w:val="21"/>
          <w:lang w:val="pl-PL"/>
        </w:rPr>
      </w:pPr>
      <w:r w:rsidRPr="00587B64">
        <w:rPr>
          <w:rFonts w:ascii="Arial" w:eastAsia="Times New Roman" w:hAnsi="Arial" w:cs="Arial"/>
          <w:szCs w:val="21"/>
          <w:lang w:val="pl-PL"/>
        </w:rPr>
        <w:t xml:space="preserve">Na podstawie art. 62bb ust. 1 ustawy z dnia 10 kwietnia 1997 r. – Prawo energetyczne, zwanej dalej „ustawą”, oświadczam, że odbiorca paliw gazowych: </w:t>
      </w:r>
    </w:p>
    <w:p w:rsidR="00304E4C" w:rsidRDefault="00587B64" w:rsidP="00587B64">
      <w:pPr>
        <w:spacing w:after="53" w:line="267" w:lineRule="auto"/>
        <w:ind w:left="427" w:right="805" w:hanging="10"/>
        <w:jc w:val="both"/>
        <w:rPr>
          <w:rFonts w:ascii="Arial" w:eastAsia="Times New Roman" w:hAnsi="Arial" w:cs="Arial"/>
          <w:sz w:val="23"/>
          <w:lang w:val="pl-PL"/>
        </w:rPr>
      </w:pPr>
      <w:r w:rsidRPr="00587B64">
        <w:rPr>
          <w:rFonts w:ascii="Arial" w:eastAsia="Times New Roman" w:hAnsi="Arial" w:cs="Arial"/>
          <w:sz w:val="23"/>
          <w:lang w:val="pl-PL"/>
        </w:rPr>
        <w:t>…………………………………………………………………………………………</w:t>
      </w:r>
    </w:p>
    <w:p w:rsidR="00587B64" w:rsidRPr="00304E4C" w:rsidRDefault="00587B64" w:rsidP="00304E4C">
      <w:pPr>
        <w:spacing w:after="53" w:line="267" w:lineRule="auto"/>
        <w:ind w:left="427" w:right="805" w:hanging="10"/>
        <w:jc w:val="both"/>
        <w:rPr>
          <w:rFonts w:ascii="Arial" w:hAnsi="Arial" w:cs="Arial"/>
          <w:sz w:val="18"/>
          <w:szCs w:val="18"/>
          <w:lang w:val="pl-PL"/>
        </w:rPr>
      </w:pPr>
      <w:r w:rsidRPr="00587B64">
        <w:rPr>
          <w:rFonts w:ascii="Arial" w:eastAsia="Times New Roman" w:hAnsi="Arial" w:cs="Arial"/>
          <w:sz w:val="20"/>
          <w:szCs w:val="18"/>
          <w:lang w:val="pl-PL"/>
        </w:rPr>
        <w:t>nazwa lub firma</w:t>
      </w:r>
      <w:r w:rsidRPr="00587B64">
        <w:rPr>
          <w:rFonts w:ascii="Arial" w:eastAsia="Times New Roman" w:hAnsi="Arial" w:cs="Arial"/>
          <w:sz w:val="20"/>
          <w:szCs w:val="18"/>
          <w:vertAlign w:val="superscript"/>
          <w:lang w:val="pl-PL"/>
        </w:rPr>
        <w:t>2)</w:t>
      </w:r>
      <w:r w:rsidRPr="00587B64">
        <w:rPr>
          <w:rFonts w:ascii="Arial" w:eastAsia="Times New Roman" w:hAnsi="Arial" w:cs="Arial"/>
          <w:sz w:val="20"/>
          <w:szCs w:val="18"/>
          <w:lang w:val="pl-PL"/>
        </w:rPr>
        <w:t xml:space="preserve">  </w:t>
      </w:r>
    </w:p>
    <w:p w:rsidR="00304E4C" w:rsidRDefault="00587B64" w:rsidP="00587B64">
      <w:pPr>
        <w:spacing w:after="83" w:line="267" w:lineRule="auto"/>
        <w:ind w:left="427" w:right="805" w:hanging="10"/>
        <w:jc w:val="both"/>
        <w:rPr>
          <w:rFonts w:ascii="Arial" w:eastAsia="Times New Roman" w:hAnsi="Arial" w:cs="Arial"/>
          <w:sz w:val="23"/>
          <w:lang w:val="pl-PL"/>
        </w:rPr>
      </w:pPr>
      <w:r w:rsidRPr="00587B64">
        <w:rPr>
          <w:rFonts w:ascii="Arial" w:eastAsia="Times New Roman" w:hAnsi="Arial" w:cs="Arial"/>
          <w:sz w:val="23"/>
          <w:lang w:val="pl-PL"/>
        </w:rPr>
        <w:t>…………………………………………………………………………………………</w:t>
      </w:r>
    </w:p>
    <w:p w:rsidR="00587B64" w:rsidRPr="00304E4C" w:rsidRDefault="00587B64" w:rsidP="00304E4C">
      <w:pPr>
        <w:spacing w:after="83" w:line="267" w:lineRule="auto"/>
        <w:ind w:left="427" w:right="805" w:hanging="10"/>
        <w:jc w:val="both"/>
        <w:rPr>
          <w:rFonts w:ascii="Arial" w:eastAsia="Times New Roman" w:hAnsi="Arial" w:cs="Arial"/>
          <w:sz w:val="20"/>
          <w:szCs w:val="18"/>
          <w:lang w:val="pl-PL"/>
        </w:rPr>
      </w:pPr>
      <w:r w:rsidRPr="00587B64">
        <w:rPr>
          <w:rFonts w:ascii="Arial" w:eastAsia="Times New Roman" w:hAnsi="Arial" w:cs="Arial"/>
          <w:sz w:val="20"/>
          <w:szCs w:val="18"/>
          <w:lang w:val="pl-PL"/>
        </w:rPr>
        <w:t>imię i nazwisko</w:t>
      </w:r>
      <w:r w:rsidRPr="00587B64">
        <w:rPr>
          <w:rFonts w:ascii="Arial" w:eastAsia="Times New Roman" w:hAnsi="Arial" w:cs="Arial"/>
          <w:sz w:val="20"/>
          <w:szCs w:val="18"/>
          <w:vertAlign w:val="superscript"/>
          <w:lang w:val="pl-PL"/>
        </w:rPr>
        <w:footnoteReference w:id="2"/>
      </w:r>
      <w:r w:rsidRPr="00587B64">
        <w:rPr>
          <w:rFonts w:ascii="Arial" w:eastAsia="Times New Roman" w:hAnsi="Arial" w:cs="Arial"/>
          <w:sz w:val="20"/>
          <w:szCs w:val="18"/>
          <w:vertAlign w:val="superscript"/>
          <w:lang w:val="pl-PL"/>
        </w:rPr>
        <w:footnoteReference w:id="3"/>
      </w:r>
      <w:r w:rsidRPr="00587B64">
        <w:rPr>
          <w:rFonts w:ascii="Arial" w:eastAsia="Times New Roman" w:hAnsi="Arial" w:cs="Arial"/>
          <w:sz w:val="20"/>
          <w:szCs w:val="18"/>
          <w:vertAlign w:val="superscript"/>
          <w:lang w:val="pl-PL"/>
        </w:rPr>
        <w:t>)</w:t>
      </w:r>
      <w:r w:rsidRPr="00587B64">
        <w:rPr>
          <w:rFonts w:ascii="Arial" w:eastAsia="Times New Roman" w:hAnsi="Arial" w:cs="Arial"/>
          <w:sz w:val="20"/>
          <w:szCs w:val="18"/>
          <w:lang w:val="pl-PL"/>
        </w:rPr>
        <w:t xml:space="preserve"> </w:t>
      </w:r>
    </w:p>
    <w:p w:rsidR="00587B64" w:rsidRPr="00EC7664" w:rsidRDefault="00587B64" w:rsidP="00587B64">
      <w:pPr>
        <w:spacing w:after="4" w:line="267" w:lineRule="auto"/>
        <w:ind w:left="427" w:right="805" w:hanging="10"/>
        <w:jc w:val="both"/>
        <w:rPr>
          <w:rFonts w:ascii="Arial" w:hAnsi="Arial" w:cs="Arial"/>
        </w:rPr>
      </w:pPr>
      <w:r w:rsidRPr="00EC7664">
        <w:rPr>
          <w:rFonts w:ascii="Arial" w:eastAsia="Times New Roman" w:hAnsi="Arial" w:cs="Arial"/>
          <w:sz w:val="23"/>
        </w:rPr>
        <w:t>…………………………………………………………………………………………</w:t>
      </w:r>
    </w:p>
    <w:p w:rsidR="00587B64" w:rsidRPr="00EC7664" w:rsidRDefault="00587B64" w:rsidP="00304E4C">
      <w:pPr>
        <w:spacing w:after="117"/>
        <w:ind w:left="432"/>
        <w:rPr>
          <w:rFonts w:ascii="Arial" w:hAnsi="Arial" w:cs="Arial"/>
          <w:sz w:val="20"/>
          <w:szCs w:val="20"/>
          <w:vertAlign w:val="superscript"/>
        </w:rPr>
      </w:pPr>
      <w:r w:rsidRPr="00EC7664">
        <w:rPr>
          <w:rFonts w:ascii="Arial" w:eastAsia="Times New Roman" w:hAnsi="Arial" w:cs="Arial"/>
          <w:sz w:val="20"/>
          <w:szCs w:val="20"/>
        </w:rPr>
        <w:t>PESEL</w:t>
      </w:r>
      <w:r w:rsidRPr="00EC7664">
        <w:rPr>
          <w:rFonts w:ascii="Arial" w:eastAsia="Times New Roman" w:hAnsi="Arial" w:cs="Arial"/>
          <w:sz w:val="20"/>
          <w:szCs w:val="20"/>
          <w:vertAlign w:val="superscript"/>
        </w:rPr>
        <w:t xml:space="preserve">3), </w:t>
      </w:r>
      <w:r w:rsidRPr="00EC7664">
        <w:rPr>
          <w:rFonts w:ascii="Arial" w:hAnsi="Arial" w:cs="Arial"/>
          <w:sz w:val="20"/>
          <w:szCs w:val="20"/>
          <w:vertAlign w:val="superscript"/>
        </w:rPr>
        <w:t>4)</w:t>
      </w:r>
    </w:p>
    <w:p w:rsidR="00304E4C" w:rsidRPr="00EC7664" w:rsidRDefault="00587B64" w:rsidP="00587B64">
      <w:pPr>
        <w:spacing w:after="4" w:line="267" w:lineRule="auto"/>
        <w:ind w:left="427" w:right="805" w:hanging="10"/>
        <w:jc w:val="both"/>
        <w:rPr>
          <w:rFonts w:ascii="Arial" w:eastAsia="Times New Roman" w:hAnsi="Arial" w:cs="Arial"/>
          <w:sz w:val="23"/>
        </w:rPr>
      </w:pPr>
      <w:r w:rsidRPr="00EC7664">
        <w:rPr>
          <w:rFonts w:ascii="Arial" w:eastAsia="Times New Roman" w:hAnsi="Arial" w:cs="Arial"/>
          <w:sz w:val="23"/>
        </w:rPr>
        <w:t>…………………………………………………………………………………………</w:t>
      </w:r>
    </w:p>
    <w:p w:rsidR="00587B64" w:rsidRPr="00EC7664" w:rsidRDefault="00587B64" w:rsidP="00304E4C">
      <w:pPr>
        <w:spacing w:after="4" w:line="267" w:lineRule="auto"/>
        <w:ind w:left="427" w:right="805" w:hanging="10"/>
        <w:jc w:val="both"/>
        <w:rPr>
          <w:rFonts w:ascii="Arial" w:hAnsi="Arial" w:cs="Arial"/>
        </w:rPr>
      </w:pPr>
      <w:proofErr w:type="spellStart"/>
      <w:r w:rsidRPr="00EC7664">
        <w:rPr>
          <w:rFonts w:ascii="Arial" w:eastAsia="Times New Roman" w:hAnsi="Arial" w:cs="Arial"/>
          <w:sz w:val="20"/>
          <w:szCs w:val="18"/>
        </w:rPr>
        <w:t>adres</w:t>
      </w:r>
      <w:proofErr w:type="spellEnd"/>
      <w:r w:rsidRPr="00EC7664">
        <w:rPr>
          <w:rFonts w:ascii="Arial" w:eastAsia="Times New Roman" w:hAnsi="Arial" w:cs="Arial"/>
          <w:sz w:val="20"/>
          <w:szCs w:val="18"/>
        </w:rPr>
        <w:t xml:space="preserve"> </w:t>
      </w:r>
    </w:p>
    <w:p w:rsidR="00304E4C" w:rsidRPr="00EC7664" w:rsidRDefault="00587B64" w:rsidP="00587B64">
      <w:pPr>
        <w:spacing w:after="97" w:line="267" w:lineRule="auto"/>
        <w:ind w:left="427" w:right="805" w:hanging="10"/>
        <w:jc w:val="both"/>
        <w:rPr>
          <w:rFonts w:ascii="Arial" w:eastAsia="Times New Roman" w:hAnsi="Arial" w:cs="Arial"/>
          <w:sz w:val="23"/>
        </w:rPr>
      </w:pPr>
      <w:r w:rsidRPr="00EC7664">
        <w:rPr>
          <w:rFonts w:ascii="Arial" w:eastAsia="Times New Roman" w:hAnsi="Arial" w:cs="Arial"/>
          <w:sz w:val="23"/>
        </w:rPr>
        <w:t>…………………………………………………………………………………………</w:t>
      </w:r>
    </w:p>
    <w:p w:rsidR="00587B64" w:rsidRPr="00EC7664" w:rsidRDefault="00587B64" w:rsidP="00304E4C">
      <w:pPr>
        <w:spacing w:after="97" w:line="267" w:lineRule="auto"/>
        <w:ind w:left="427" w:right="805" w:hanging="10"/>
        <w:jc w:val="both"/>
        <w:rPr>
          <w:rFonts w:ascii="Arial" w:hAnsi="Arial" w:cs="Arial"/>
        </w:rPr>
      </w:pPr>
      <w:proofErr w:type="spellStart"/>
      <w:r w:rsidRPr="00EC7664">
        <w:rPr>
          <w:rFonts w:ascii="Arial" w:eastAsia="Times New Roman" w:hAnsi="Arial" w:cs="Arial"/>
          <w:sz w:val="20"/>
          <w:szCs w:val="18"/>
        </w:rPr>
        <w:t>adres</w:t>
      </w:r>
      <w:proofErr w:type="spellEnd"/>
      <w:r w:rsidRPr="00EC7664">
        <w:rPr>
          <w:rFonts w:ascii="Arial" w:eastAsia="Times New Roman" w:hAnsi="Arial" w:cs="Arial"/>
          <w:sz w:val="20"/>
          <w:szCs w:val="18"/>
        </w:rPr>
        <w:t xml:space="preserve"> e-mail</w:t>
      </w:r>
      <w:r w:rsidRPr="00EC7664">
        <w:rPr>
          <w:rFonts w:ascii="Arial" w:eastAsia="Times New Roman" w:hAnsi="Arial" w:cs="Arial"/>
          <w:sz w:val="20"/>
          <w:szCs w:val="18"/>
          <w:vertAlign w:val="superscript"/>
        </w:rPr>
        <w:t xml:space="preserve">2) </w:t>
      </w:r>
    </w:p>
    <w:p w:rsidR="00304E4C" w:rsidRDefault="00587B64" w:rsidP="00587B64">
      <w:pPr>
        <w:spacing w:after="51" w:line="267" w:lineRule="auto"/>
        <w:ind w:left="427" w:right="805" w:hanging="10"/>
        <w:jc w:val="both"/>
        <w:rPr>
          <w:rFonts w:ascii="Arial" w:eastAsia="Times New Roman" w:hAnsi="Arial" w:cs="Arial"/>
          <w:sz w:val="23"/>
          <w:lang w:val="pl-PL"/>
        </w:rPr>
      </w:pPr>
      <w:r w:rsidRPr="00587B64">
        <w:rPr>
          <w:rFonts w:ascii="Arial" w:eastAsia="Times New Roman" w:hAnsi="Arial" w:cs="Arial"/>
          <w:sz w:val="23"/>
          <w:lang w:val="pl-PL"/>
        </w:rPr>
        <w:t>…………………………………………………………………………………………</w:t>
      </w:r>
    </w:p>
    <w:p w:rsidR="00587B64" w:rsidRPr="00587B64" w:rsidRDefault="00587B64" w:rsidP="00304E4C">
      <w:pPr>
        <w:spacing w:after="51" w:line="267" w:lineRule="auto"/>
        <w:ind w:left="427" w:right="805" w:hanging="10"/>
        <w:jc w:val="both"/>
        <w:rPr>
          <w:rFonts w:ascii="Arial" w:hAnsi="Arial" w:cs="Arial"/>
          <w:lang w:val="pl-PL"/>
        </w:rPr>
      </w:pPr>
      <w:r w:rsidRPr="00587B64">
        <w:rPr>
          <w:rFonts w:ascii="Arial" w:eastAsia="Times New Roman" w:hAnsi="Arial" w:cs="Arial"/>
          <w:sz w:val="20"/>
          <w:szCs w:val="18"/>
          <w:lang w:val="pl-PL"/>
        </w:rPr>
        <w:t>numer telefonu</w:t>
      </w:r>
      <w:r w:rsidRPr="00587B64">
        <w:rPr>
          <w:rFonts w:ascii="Arial" w:eastAsia="Times New Roman" w:hAnsi="Arial" w:cs="Arial"/>
          <w:sz w:val="20"/>
          <w:szCs w:val="18"/>
          <w:vertAlign w:val="superscript"/>
          <w:lang w:val="pl-PL"/>
        </w:rPr>
        <w:t>2)</w:t>
      </w:r>
      <w:r w:rsidRPr="00587B64">
        <w:rPr>
          <w:rFonts w:ascii="Arial" w:eastAsia="Times New Roman" w:hAnsi="Arial" w:cs="Arial"/>
          <w:sz w:val="20"/>
          <w:szCs w:val="18"/>
          <w:lang w:val="pl-PL"/>
        </w:rPr>
        <w:t xml:space="preserve"> </w:t>
      </w:r>
    </w:p>
    <w:p w:rsidR="00587B64" w:rsidRPr="00587B64" w:rsidRDefault="00587B64" w:rsidP="00587B64">
      <w:pPr>
        <w:spacing w:after="4" w:line="267" w:lineRule="auto"/>
        <w:ind w:left="427" w:right="805" w:hanging="10"/>
        <w:jc w:val="both"/>
        <w:rPr>
          <w:rFonts w:ascii="Arial" w:hAnsi="Arial" w:cs="Arial"/>
          <w:lang w:val="pl-PL"/>
        </w:rPr>
      </w:pPr>
      <w:r w:rsidRPr="00587B64">
        <w:rPr>
          <w:rFonts w:ascii="Arial" w:eastAsia="Times New Roman" w:hAnsi="Arial" w:cs="Arial"/>
          <w:sz w:val="23"/>
          <w:lang w:val="pl-PL"/>
        </w:rPr>
        <w:t>…………………………………………………………………………………………</w:t>
      </w:r>
    </w:p>
    <w:p w:rsidR="00587B64" w:rsidRPr="00587B64" w:rsidRDefault="00587B64" w:rsidP="00587B64">
      <w:pPr>
        <w:spacing w:after="4" w:line="267" w:lineRule="auto"/>
        <w:ind w:left="427" w:right="805" w:hanging="10"/>
        <w:jc w:val="both"/>
        <w:rPr>
          <w:rFonts w:ascii="Arial" w:hAnsi="Arial" w:cs="Arial"/>
          <w:sz w:val="18"/>
          <w:szCs w:val="18"/>
          <w:lang w:val="pl-PL"/>
        </w:rPr>
      </w:pPr>
      <w:r w:rsidRPr="00587B64">
        <w:rPr>
          <w:rFonts w:ascii="Arial" w:eastAsia="Times New Roman" w:hAnsi="Arial" w:cs="Arial"/>
          <w:sz w:val="20"/>
          <w:szCs w:val="18"/>
          <w:lang w:val="pl-PL"/>
        </w:rPr>
        <w:t>NIP lub REGON</w:t>
      </w:r>
      <w:r w:rsidRPr="00587B64">
        <w:rPr>
          <w:rFonts w:ascii="Arial" w:eastAsia="Times New Roman" w:hAnsi="Arial" w:cs="Arial"/>
          <w:sz w:val="20"/>
          <w:szCs w:val="18"/>
          <w:vertAlign w:val="superscript"/>
          <w:lang w:val="pl-PL"/>
        </w:rPr>
        <w:t>2)</w:t>
      </w:r>
      <w:r w:rsidRPr="00587B64">
        <w:rPr>
          <w:rFonts w:ascii="Arial" w:eastAsia="Times New Roman" w:hAnsi="Arial" w:cs="Arial"/>
          <w:sz w:val="20"/>
          <w:szCs w:val="18"/>
          <w:lang w:val="pl-PL"/>
        </w:rPr>
        <w:t xml:space="preserve"> </w:t>
      </w:r>
    </w:p>
    <w:p w:rsidR="00587B64" w:rsidRPr="00587B64" w:rsidRDefault="00587B64" w:rsidP="00587B64">
      <w:pPr>
        <w:spacing w:after="4" w:line="267" w:lineRule="auto"/>
        <w:ind w:left="425" w:right="806" w:hanging="10"/>
        <w:jc w:val="both"/>
        <w:rPr>
          <w:rFonts w:ascii="Arial" w:eastAsia="Times New Roman" w:hAnsi="Arial" w:cs="Arial"/>
          <w:sz w:val="23"/>
          <w:lang w:val="pl-PL"/>
        </w:rPr>
      </w:pPr>
    </w:p>
    <w:p w:rsidR="00587B64" w:rsidRPr="00587B64" w:rsidRDefault="00587B64" w:rsidP="00304E4C">
      <w:pPr>
        <w:spacing w:after="4" w:line="267" w:lineRule="auto"/>
        <w:ind w:left="425" w:right="50" w:hanging="10"/>
        <w:jc w:val="both"/>
        <w:rPr>
          <w:rFonts w:ascii="Arial" w:eastAsia="Times New Roman" w:hAnsi="Arial" w:cs="Arial"/>
          <w:sz w:val="20"/>
          <w:szCs w:val="18"/>
          <w:lang w:val="pl-PL"/>
        </w:rPr>
      </w:pPr>
      <w:r w:rsidRPr="00587B64">
        <w:rPr>
          <w:rFonts w:ascii="Arial" w:eastAsia="Times New Roman" w:hAnsi="Arial" w:cs="Arial"/>
          <w:sz w:val="20"/>
          <w:szCs w:val="18"/>
          <w:lang w:val="pl-PL"/>
        </w:rPr>
        <w:t>który, w chwili składania oświadczenia ma zawartą ze sprzedawcą paliw gazowych umowę</w:t>
      </w:r>
      <w:r w:rsidR="00304E4C">
        <w:rPr>
          <w:rFonts w:ascii="Arial" w:eastAsia="Times New Roman" w:hAnsi="Arial" w:cs="Arial"/>
          <w:sz w:val="20"/>
          <w:szCs w:val="18"/>
          <w:lang w:val="pl-PL"/>
        </w:rPr>
        <w:t xml:space="preserve"> </w:t>
      </w:r>
      <w:r w:rsidRPr="00587B64">
        <w:rPr>
          <w:rFonts w:ascii="Arial" w:eastAsia="Times New Roman" w:hAnsi="Arial" w:cs="Arial"/>
          <w:sz w:val="20"/>
          <w:szCs w:val="18"/>
          <w:lang w:val="pl-PL"/>
        </w:rPr>
        <w:t>sprzedaży paliwa gazowego lub umowę kompleksową, o których mowa odpowiednio w art. 5 ust. 1 i 3 ustawy</w:t>
      </w:r>
      <w:r w:rsidRPr="00587B64">
        <w:rPr>
          <w:rFonts w:ascii="Arial" w:eastAsia="Times New Roman" w:hAnsi="Arial" w:cs="Arial"/>
          <w:sz w:val="20"/>
          <w:szCs w:val="18"/>
          <w:vertAlign w:val="superscript"/>
          <w:lang w:val="pl-PL"/>
        </w:rPr>
        <w:footnoteReference w:id="4"/>
      </w:r>
      <w:r w:rsidRPr="00587B64">
        <w:rPr>
          <w:rFonts w:ascii="Arial" w:eastAsia="Times New Roman" w:hAnsi="Arial" w:cs="Arial"/>
          <w:sz w:val="20"/>
          <w:szCs w:val="18"/>
          <w:vertAlign w:val="superscript"/>
          <w:lang w:val="pl-PL"/>
        </w:rPr>
        <w:t>)</w:t>
      </w:r>
      <w:r w:rsidRPr="00587B64">
        <w:rPr>
          <w:rFonts w:ascii="Arial" w:eastAsia="Times New Roman" w:hAnsi="Arial" w:cs="Arial"/>
          <w:sz w:val="20"/>
          <w:szCs w:val="18"/>
          <w:lang w:val="pl-PL"/>
        </w:rPr>
        <w:t xml:space="preserve">:  </w:t>
      </w:r>
    </w:p>
    <w:p w:rsidR="00587B64" w:rsidRPr="00587B64" w:rsidRDefault="00587B64" w:rsidP="00587B64">
      <w:pPr>
        <w:spacing w:after="4" w:line="267" w:lineRule="auto"/>
        <w:ind w:left="425" w:right="806" w:hanging="10"/>
        <w:jc w:val="both"/>
        <w:rPr>
          <w:rFonts w:ascii="Arial" w:hAnsi="Arial" w:cs="Arial"/>
          <w:lang w:val="pl-PL"/>
        </w:rPr>
      </w:pPr>
    </w:p>
    <w:tbl>
      <w:tblPr>
        <w:tblW w:w="1219" w:type="dxa"/>
        <w:tblInd w:w="550" w:type="dxa"/>
        <w:tblCellMar>
          <w:top w:w="7" w:type="dxa"/>
          <w:left w:w="103" w:type="dxa"/>
          <w:right w:w="50" w:type="dxa"/>
        </w:tblCellMar>
        <w:tblLook w:val="04A0" w:firstRow="1" w:lastRow="0" w:firstColumn="1" w:lastColumn="0" w:noHBand="0" w:noVBand="1"/>
      </w:tblPr>
      <w:tblGrid>
        <w:gridCol w:w="564"/>
        <w:gridCol w:w="655"/>
      </w:tblGrid>
      <w:tr w:rsidR="00587B64" w:rsidRPr="00587B64" w:rsidTr="00304E4C">
        <w:trPr>
          <w:trHeight w:val="268"/>
        </w:trPr>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587B64" w:rsidRPr="00587B64" w:rsidRDefault="00587B64" w:rsidP="00B21AC5">
            <w:pPr>
              <w:rPr>
                <w:rFonts w:ascii="Arial" w:hAnsi="Arial" w:cs="Arial"/>
                <w:lang w:val="pl-PL"/>
              </w:rPr>
            </w:pPr>
            <w:r w:rsidRPr="00587B64">
              <w:rPr>
                <w:rFonts w:ascii="Arial" w:eastAsia="Times New Roman" w:hAnsi="Arial" w:cs="Arial"/>
                <w:sz w:val="21"/>
                <w:lang w:val="pl-PL"/>
              </w:rPr>
              <w:t xml:space="preserve"> </w:t>
            </w:r>
          </w:p>
        </w:tc>
        <w:tc>
          <w:tcPr>
            <w:tcW w:w="655" w:type="dxa"/>
            <w:tcBorders>
              <w:top w:val="single" w:sz="4" w:space="0" w:color="000000"/>
              <w:left w:val="single" w:sz="4" w:space="0" w:color="000000"/>
              <w:bottom w:val="single" w:sz="4" w:space="0" w:color="000000"/>
              <w:right w:val="single" w:sz="4" w:space="0" w:color="000000"/>
            </w:tcBorders>
            <w:shd w:val="clear" w:color="auto" w:fill="auto"/>
          </w:tcPr>
          <w:p w:rsidR="00587B64" w:rsidRPr="00587B64" w:rsidRDefault="00587B64" w:rsidP="00304E4C">
            <w:pPr>
              <w:ind w:left="2"/>
              <w:jc w:val="center"/>
              <w:rPr>
                <w:rFonts w:ascii="Arial" w:hAnsi="Arial" w:cs="Arial"/>
                <w:lang w:val="pl-PL"/>
              </w:rPr>
            </w:pPr>
            <w:r w:rsidRPr="00587B64">
              <w:rPr>
                <w:rFonts w:ascii="Arial" w:eastAsia="Times New Roman" w:hAnsi="Arial" w:cs="Arial"/>
                <w:sz w:val="21"/>
                <w:lang w:val="pl-PL"/>
              </w:rPr>
              <w:t>tak</w:t>
            </w:r>
          </w:p>
        </w:tc>
      </w:tr>
      <w:tr w:rsidR="00587B64" w:rsidRPr="00587B64" w:rsidTr="00304E4C">
        <w:trPr>
          <w:trHeight w:val="268"/>
        </w:trPr>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587B64" w:rsidRPr="00587B64" w:rsidRDefault="00587B64" w:rsidP="00B21AC5">
            <w:pPr>
              <w:rPr>
                <w:rFonts w:ascii="Arial" w:hAnsi="Arial" w:cs="Arial"/>
                <w:lang w:val="pl-PL"/>
              </w:rPr>
            </w:pPr>
            <w:r w:rsidRPr="00587B64">
              <w:rPr>
                <w:rFonts w:ascii="Arial" w:eastAsia="Times New Roman" w:hAnsi="Arial" w:cs="Arial"/>
                <w:sz w:val="21"/>
                <w:lang w:val="pl-PL"/>
              </w:rPr>
              <w:t xml:space="preserve"> </w:t>
            </w:r>
          </w:p>
        </w:tc>
        <w:tc>
          <w:tcPr>
            <w:tcW w:w="655" w:type="dxa"/>
            <w:tcBorders>
              <w:top w:val="single" w:sz="4" w:space="0" w:color="000000"/>
              <w:left w:val="single" w:sz="4" w:space="0" w:color="000000"/>
              <w:bottom w:val="single" w:sz="4" w:space="0" w:color="000000"/>
              <w:right w:val="single" w:sz="4" w:space="0" w:color="000000"/>
            </w:tcBorders>
            <w:shd w:val="clear" w:color="auto" w:fill="auto"/>
          </w:tcPr>
          <w:p w:rsidR="00587B64" w:rsidRPr="00587B64" w:rsidRDefault="00587B64" w:rsidP="00304E4C">
            <w:pPr>
              <w:ind w:left="2"/>
              <w:jc w:val="center"/>
              <w:rPr>
                <w:rFonts w:ascii="Arial" w:hAnsi="Arial" w:cs="Arial"/>
                <w:lang w:val="pl-PL"/>
              </w:rPr>
            </w:pPr>
            <w:r w:rsidRPr="00587B64">
              <w:rPr>
                <w:rFonts w:ascii="Arial" w:eastAsia="Times New Roman" w:hAnsi="Arial" w:cs="Arial"/>
                <w:sz w:val="21"/>
                <w:lang w:val="pl-PL"/>
              </w:rPr>
              <w:t>nie</w:t>
            </w:r>
          </w:p>
        </w:tc>
      </w:tr>
    </w:tbl>
    <w:p w:rsidR="00587B64" w:rsidRPr="00587B64" w:rsidRDefault="00587B64" w:rsidP="00304E4C">
      <w:pPr>
        <w:spacing w:after="4" w:line="267" w:lineRule="auto"/>
        <w:ind w:right="806"/>
        <w:jc w:val="both"/>
        <w:rPr>
          <w:rFonts w:ascii="Arial" w:eastAsia="Times New Roman" w:hAnsi="Arial" w:cs="Arial"/>
          <w:sz w:val="23"/>
          <w:lang w:val="pl-PL"/>
        </w:rPr>
      </w:pPr>
    </w:p>
    <w:p w:rsidR="00587B64" w:rsidRPr="00587B64" w:rsidRDefault="00587B64" w:rsidP="00587B64">
      <w:pPr>
        <w:spacing w:after="4" w:line="267" w:lineRule="auto"/>
        <w:ind w:left="425" w:right="806" w:hanging="10"/>
        <w:jc w:val="both"/>
        <w:rPr>
          <w:rFonts w:ascii="Arial" w:hAnsi="Arial" w:cs="Arial"/>
          <w:sz w:val="18"/>
          <w:szCs w:val="18"/>
          <w:lang w:val="pl-PL"/>
        </w:rPr>
      </w:pPr>
      <w:r w:rsidRPr="00587B64">
        <w:rPr>
          <w:rFonts w:ascii="Arial" w:eastAsia="Times New Roman" w:hAnsi="Arial" w:cs="Arial"/>
          <w:sz w:val="20"/>
          <w:szCs w:val="18"/>
          <w:lang w:val="pl-PL"/>
        </w:rPr>
        <w:t>1) spełnia warunki pozwalające uznać go za</w:t>
      </w:r>
      <w:r w:rsidRPr="00587B64">
        <w:rPr>
          <w:rFonts w:ascii="Arial" w:eastAsia="Times New Roman" w:hAnsi="Arial" w:cs="Arial"/>
          <w:sz w:val="20"/>
          <w:szCs w:val="18"/>
          <w:vertAlign w:val="superscript"/>
          <w:lang w:val="pl-PL"/>
        </w:rPr>
        <w:footnoteReference w:id="5"/>
      </w:r>
      <w:r w:rsidRPr="00587B64">
        <w:rPr>
          <w:rFonts w:ascii="Arial" w:eastAsia="Times New Roman" w:hAnsi="Arial" w:cs="Arial"/>
          <w:sz w:val="20"/>
          <w:szCs w:val="18"/>
          <w:vertAlign w:val="superscript"/>
          <w:lang w:val="pl-PL"/>
        </w:rPr>
        <w:t>)</w:t>
      </w:r>
      <w:r w:rsidRPr="00587B64">
        <w:rPr>
          <w:rFonts w:ascii="Arial" w:eastAsia="Times New Roman" w:hAnsi="Arial" w:cs="Arial"/>
          <w:sz w:val="20"/>
          <w:szCs w:val="18"/>
          <w:lang w:val="pl-PL"/>
        </w:rPr>
        <w:t xml:space="preserve">: </w:t>
      </w:r>
    </w:p>
    <w:p w:rsidR="00587B64" w:rsidRPr="00587B64" w:rsidRDefault="00587B64" w:rsidP="00587B64">
      <w:pPr>
        <w:spacing w:after="51"/>
        <w:ind w:left="426"/>
        <w:rPr>
          <w:rFonts w:ascii="Arial" w:hAnsi="Arial" w:cs="Arial"/>
          <w:sz w:val="18"/>
          <w:szCs w:val="18"/>
          <w:lang w:val="pl-PL"/>
        </w:rPr>
      </w:pPr>
      <w:r w:rsidRPr="00587B64">
        <w:rPr>
          <w:rFonts w:ascii="Arial" w:hAnsi="Arial" w:cs="Arial"/>
          <w:noProof/>
          <w:lang w:val="pl-PL"/>
        </w:rPr>
        <w:lastRenderedPageBreak/>
        <mc:AlternateContent>
          <mc:Choice Requires="wpg">
            <w:drawing>
              <wp:inline distT="0" distB="0" distL="0" distR="0" wp14:anchorId="1FFA4985" wp14:editId="5FE329B6">
                <wp:extent cx="270510" cy="174625"/>
                <wp:effectExtent l="0" t="0" r="0" b="3175"/>
                <wp:docPr id="1528975466" name="Grupa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0510" cy="174625"/>
                          <a:chOff x="0" y="0"/>
                          <a:chExt cx="270739" cy="174654"/>
                        </a:xfrm>
                      </wpg:grpSpPr>
                      <wps:wsp>
                        <wps:cNvPr id="132" name="Rectangle 132"/>
                        <wps:cNvSpPr>
                          <a:spLocks/>
                        </wps:cNvSpPr>
                        <wps:spPr>
                          <a:xfrm>
                            <a:off x="2896" y="14322"/>
                            <a:ext cx="48111" cy="213243"/>
                          </a:xfrm>
                          <a:prstGeom prst="rect">
                            <a:avLst/>
                          </a:prstGeom>
                          <a:ln>
                            <a:noFill/>
                          </a:ln>
                        </wps:spPr>
                        <wps:txbx>
                          <w:txbxContent>
                            <w:p w:rsidR="00587B64" w:rsidRDefault="00587B64" w:rsidP="00587B64">
                              <w:r>
                                <w:rPr>
                                  <w:rFonts w:ascii="Times New Roman" w:eastAsia="Times New Roman" w:hAnsi="Times New Roman"/>
                                  <w:sz w:val="23"/>
                                </w:rPr>
                                <w:t xml:space="preserve"> </w:t>
                              </w:r>
                            </w:p>
                          </w:txbxContent>
                        </wps:txbx>
                        <wps:bodyPr horzOverflow="overflow" vert="horz" lIns="0" tIns="0" rIns="0" bIns="0" rtlCol="0">
                          <a:noAutofit/>
                        </wps:bodyPr>
                      </wps:wsp>
                      <wps:wsp>
                        <wps:cNvPr id="224" name="Shape 224"/>
                        <wps:cNvSpPr>
                          <a:spLocks/>
                        </wps:cNvSpPr>
                        <wps:spPr>
                          <a:xfrm>
                            <a:off x="0" y="0"/>
                            <a:ext cx="135369" cy="170841"/>
                          </a:xfrm>
                          <a:custGeom>
                            <a:avLst/>
                            <a:gdLst/>
                            <a:ahLst/>
                            <a:cxnLst/>
                            <a:rect l="0" t="0" r="0" b="0"/>
                            <a:pathLst>
                              <a:path w="135369" h="170841">
                                <a:moveTo>
                                  <a:pt x="4343" y="0"/>
                                </a:moveTo>
                                <a:lnTo>
                                  <a:pt x="135369" y="0"/>
                                </a:lnTo>
                                <a:lnTo>
                                  <a:pt x="135369" y="8687"/>
                                </a:lnTo>
                                <a:lnTo>
                                  <a:pt x="8687" y="8687"/>
                                </a:lnTo>
                                <a:lnTo>
                                  <a:pt x="8687" y="162154"/>
                                </a:lnTo>
                                <a:lnTo>
                                  <a:pt x="135369" y="162154"/>
                                </a:lnTo>
                                <a:lnTo>
                                  <a:pt x="135369" y="170841"/>
                                </a:lnTo>
                                <a:lnTo>
                                  <a:pt x="4343" y="170841"/>
                                </a:lnTo>
                                <a:cubicBezTo>
                                  <a:pt x="1448" y="170841"/>
                                  <a:pt x="0" y="169393"/>
                                  <a:pt x="0" y="166498"/>
                                </a:cubicBezTo>
                                <a:lnTo>
                                  <a:pt x="0" y="4344"/>
                                </a:lnTo>
                                <a:cubicBezTo>
                                  <a:pt x="0" y="1448"/>
                                  <a:pt x="1448" y="0"/>
                                  <a:pt x="4343" y="0"/>
                                </a:cubicBezTo>
                                <a:close/>
                              </a:path>
                            </a:pathLst>
                          </a:custGeom>
                          <a:solidFill>
                            <a:srgbClr val="000000"/>
                          </a:solidFill>
                          <a:ln w="0" cap="flat">
                            <a:noFill/>
                            <a:miter lim="127000"/>
                          </a:ln>
                          <a:effectLst/>
                        </wps:spPr>
                        <wps:bodyPr/>
                      </wps:wsp>
                      <wps:wsp>
                        <wps:cNvPr id="225" name="Shape 225"/>
                        <wps:cNvSpPr>
                          <a:spLocks/>
                        </wps:cNvSpPr>
                        <wps:spPr>
                          <a:xfrm>
                            <a:off x="135369" y="0"/>
                            <a:ext cx="135369" cy="170841"/>
                          </a:xfrm>
                          <a:custGeom>
                            <a:avLst/>
                            <a:gdLst/>
                            <a:ahLst/>
                            <a:cxnLst/>
                            <a:rect l="0" t="0" r="0" b="0"/>
                            <a:pathLst>
                              <a:path w="135369" h="170841">
                                <a:moveTo>
                                  <a:pt x="0" y="0"/>
                                </a:moveTo>
                                <a:lnTo>
                                  <a:pt x="131026" y="0"/>
                                </a:lnTo>
                                <a:cubicBezTo>
                                  <a:pt x="133921" y="0"/>
                                  <a:pt x="135369" y="1448"/>
                                  <a:pt x="135369" y="4344"/>
                                </a:cubicBezTo>
                                <a:lnTo>
                                  <a:pt x="135369" y="166498"/>
                                </a:lnTo>
                                <a:cubicBezTo>
                                  <a:pt x="135369" y="169393"/>
                                  <a:pt x="133921" y="170841"/>
                                  <a:pt x="131026" y="170841"/>
                                </a:cubicBezTo>
                                <a:lnTo>
                                  <a:pt x="0" y="170841"/>
                                </a:lnTo>
                                <a:lnTo>
                                  <a:pt x="0" y="162154"/>
                                </a:lnTo>
                                <a:lnTo>
                                  <a:pt x="126682" y="162154"/>
                                </a:lnTo>
                                <a:lnTo>
                                  <a:pt x="126682" y="8687"/>
                                </a:lnTo>
                                <a:lnTo>
                                  <a:pt x="0" y="8687"/>
                                </a:lnTo>
                                <a:lnTo>
                                  <a:pt x="0" y="0"/>
                                </a:lnTo>
                                <a:close/>
                              </a:path>
                            </a:pathLst>
                          </a:custGeom>
                          <a:solidFill>
                            <a:srgbClr val="000000"/>
                          </a:solidFill>
                          <a:ln w="0" cap="flat">
                            <a:noFill/>
                            <a:miter lim="127000"/>
                          </a:ln>
                          <a:effectLst/>
                        </wps:spPr>
                        <wps:bodyPr/>
                      </wps:wsp>
                    </wpg:wgp>
                  </a:graphicData>
                </a:graphic>
              </wp:inline>
            </w:drawing>
          </mc:Choice>
          <mc:Fallback>
            <w:pict>
              <v:group w14:anchorId="1FFA4985" id="Grupa 25" o:spid="_x0000_s1026" style="width:21.3pt;height:13.75pt;mso-position-horizontal-relative:char;mso-position-vertical-relative:line" coordsize="270739,17465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3dwH8QMAAMENAAAOAAAAZHJzL2Uyb0RvYy54bWzcV9uO2zYQfS/QfxD03pV1sdYW1hu0SbMo&#13;&#10;ECRBk34ATVEXlBIFUl578/WdITW6uUi2SVsU9YNEi8PhmTMzh9Ldi0sjvUehTa3agx/ebHxPtFzl&#13;&#10;dVse/N8+vv5h53umZ23OpGrFwX8Sxn9x//13d+cuE5GqlMyF9sBJa7Jzd/Crvu+yIDC8Eg0zN6oT&#13;&#10;LUwWSjesh7+6DHLNzuC9kUG02aTBWem804oLY+DpKzfp31v/RSF4/64ojOg9efABW2+v2l6PeA3u&#13;&#10;71hWatZVNR9gsK9A0bC6hU1HV69Yz7yTrq9cNTXXyqiiv+GqCVRR1FzYGCCacLOK5kGrU2djKbNz&#13;&#10;2Y00AbUrnr7aLX/7+KC7D9177dDD8I3ivxvgJTh3ZTafx//lZHwpdIOLIAjvYhl9GhkVl97j8DC6&#13;&#10;3WxD4J3DVHibpNHWMc4rSMvVKl79PK27jffTum2C6wKWuU0ttBHKuYPaMRM95tvo+VCxTljWDYb/&#13;&#10;Xnt1DujjyPda1kAN/wpVxdpSCg8fAi4EAJbEoplTOJtBMzMwvSIv2u1T30OSkjiyPllGHCa7MAwd&#13;&#10;FRFsmMQLKljWadM/CNV4ODj4GtDZUmSPb0zvWCMTTJds8dqq17WUbhafAKMEDkf95XgZAjuq/Ak4&#13;&#10;qJT+9A4avZDqfPDVMPKx92FTnPU9+UsL3GOb0UDT4EgD3cuXyjajg/HjqVdFbXHixm63AQ8k1ZH7&#13;&#10;j2c3ihLKrk2/hw/+lswCG9dtEcbbOB3Le7NLwlVO+cnlFDmiPIK45C6j8KyiEb+0NMTMf1bnOtbj&#13;&#10;OnSKQw8SSUgq7E8LBGcbyO9HZe167NIkhqob44A2nAxkOzckdxQymJIB3TvrcWa4S3e3Q/hkQ3dn&#13;&#10;aw1w9+dbhmkUjppB3uh+heAvWjueqHdc+EvfI18Dp0tbfjrW/CfxaUFcksBJiQIweockWapcBYXp&#13;&#10;Pt7b1l8/T5P9buBv6XmJybkBZCSlNL1ctNgTQQF22jEkkMO56WzHYO1TyPjSIZfKCEcAFp1V8bEQ&#13;&#10;rfVU6kbJOkdhwj2NLo8vpfYeGcqF/Q1hLsxki3UM0XEG7w+FZE79RoGDYq17eMeQdQPswoG0IZxO&#13;&#10;CYV9S3A9tFJBJ0aIHaXp31Sj7VqN7LmJKL7tnJm13ZBDOmVoxp3U/31JmunqZ/Uo3ETuZJ2y7vpu&#13;&#10;WaWkCfE+grOW5Gss/EGvsT/XPTFNzXpr6Zw6jTZx4o/O0lnzktVy7Z+sWQtBGI+or9UjjEcGpsmr&#13;&#10;JqW93W6D4oxKBOZkQPeF4TPENkrTHbxA2Zi/LM2T9Rcl32F9ptlVDfyvtMm+FcN3gpXY4ZsGP0Tm&#13;&#10;/62WTV9e938AAAD//wMAUEsDBBQABgAIAAAAIQAn+S6Z3wAAAAgBAAAPAAAAZHJzL2Rvd25yZXYu&#13;&#10;eG1sTI/NasMwEITvhb6D2EJvjWy3SYNjOYT05xQCTQqht421sU2slbEU23n7qr20l4FlmNn5suVo&#13;&#10;GtFT52rLCuJJBIK4sLrmUsHn/u1hDsJ5ZI2NZVJwJQfL/PYmw1TbgT+o3/lShBJ2KSqovG9TKV1R&#13;&#10;kUE3sS1x8E62M+jD2ZVSdziEctPIJIpm0mDN4UOFLa0rKs67i1HwPuCweoxf+835tL5+7afbwyYm&#13;&#10;pe7vxpdFkNUChKfR/yXghyHshzwMO9oLaycaBYHG/2rwnpIZiKOC5HkKMs/kf4D8GwAA//8DAFBL&#13;&#10;AQItABQABgAIAAAAIQC2gziS/gAAAOEBAAATAAAAAAAAAAAAAAAAAAAAAABbQ29udGVudF9UeXBl&#13;&#10;c10ueG1sUEsBAi0AFAAGAAgAAAAhADj9If/WAAAAlAEAAAsAAAAAAAAAAAAAAAAALwEAAF9yZWxz&#13;&#10;Ly5yZWxzUEsBAi0AFAAGAAgAAAAhAHPd3AfxAwAAwQ0AAA4AAAAAAAAAAAAAAAAALgIAAGRycy9l&#13;&#10;Mm9Eb2MueG1sUEsBAi0AFAAGAAgAAAAhACf5LpnfAAAACAEAAA8AAAAAAAAAAAAAAAAASwYAAGRy&#13;&#10;cy9kb3ducmV2LnhtbFBLBQYAAAAABAAEAPMAAABXBwAAAAA=&#13;&#10;">
                <v:rect id="Rectangle 132" o:spid="_x0000_s1027" style="position:absolute;left:2896;top:14322;width:48111;height:21324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27FGyQAAAOEAAAAPAAAAZHJzL2Rvd25yZXYueG1sRI/BasJA&#13;&#10;EIbvhb7DMoK3ZmOEotFVpKnosdVC9DZkxySYnQ3ZrYl9+m5B6GWY4ef/hm+5HkwjbtS52rKCSRSD&#13;&#10;IC6srrlU8HXcvsxAOI+ssbFMCu7kYL16flpiqm3Pn3Q7+FIECLsUFVTet6mUrqjIoItsSxyyi+0M&#13;&#10;+nB2pdQd9gFuGpnE8as0WHP4UGFLbxUV18O3UbCbtZvT3v70ZfN+3uUf+Tw7zr1S49GQLcLYLEB4&#13;&#10;Gvx/44HY6+AwTeDPKGwgV78AAAD//wMAUEsBAi0AFAAGAAgAAAAhANvh9svuAAAAhQEAABMAAAAA&#13;&#10;AAAAAAAAAAAAAAAAAFtDb250ZW50X1R5cGVzXS54bWxQSwECLQAUAAYACAAAACEAWvQsW78AAAAV&#13;&#10;AQAACwAAAAAAAAAAAAAAAAAfAQAAX3JlbHMvLnJlbHNQSwECLQAUAAYACAAAACEAwNuxRskAAADh&#13;&#10;AAAADwAAAAAAAAAAAAAAAAAHAgAAZHJzL2Rvd25yZXYueG1sUEsFBgAAAAADAAMAtwAAAP0CAAAA&#13;&#10;AA==&#13;&#10;" filled="f" stroked="f">
                  <v:textbox inset="0,0,0,0">
                    <w:txbxContent>
                      <w:p w:rsidR="00587B64" w:rsidRDefault="00587B64" w:rsidP="00587B64">
                        <w:r>
                          <w:rPr>
                            <w:rFonts w:ascii="Times New Roman" w:eastAsia="Times New Roman" w:hAnsi="Times New Roman"/>
                            <w:sz w:val="23"/>
                          </w:rPr>
                          <w:t xml:space="preserve"> </w:t>
                        </w:r>
                      </w:p>
                    </w:txbxContent>
                  </v:textbox>
                </v:rect>
                <v:shape id="Shape 224" o:spid="_x0000_s1028" style="position:absolute;width:135369;height:170841;visibility:visible;mso-wrap-style:square;v-text-anchor:top" coordsize="135369,1708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jtFbxwAAAOEAAAAPAAAAZHJzL2Rvd25yZXYueG1sRI/RasJA&#13;&#10;FETfC/7DcgXf6sZU0hJdpTQUBJ80fsAle02i2bshuyaxX98VBF8GhmHOMOvtaBrRU+dqywoW8wgE&#13;&#10;cWF1zaWCU/77/gXCeWSNjWVScCcH283kbY2ptgMfqD/6UgQIuxQVVN63qZSuqMigm9uWOGRn2xn0&#13;&#10;wXal1B0OAW4aGUdRIg3WHBYqbOmnouJ6vBkFQ5L9fX7s8zLnpO9HumS79pYpNZuO2SrI9wqEp9G/&#13;&#10;Gk/ETiuI4yU8HoU3IDf/AAAA//8DAFBLAQItABQABgAIAAAAIQDb4fbL7gAAAIUBAAATAAAAAAAA&#13;&#10;AAAAAAAAAAAAAABbQ29udGVudF9UeXBlc10ueG1sUEsBAi0AFAAGAAgAAAAhAFr0LFu/AAAAFQEA&#13;&#10;AAsAAAAAAAAAAAAAAAAAHwEAAF9yZWxzLy5yZWxzUEsBAi0AFAAGAAgAAAAhABmO0VvHAAAA4QAA&#13;&#10;AA8AAAAAAAAAAAAAAAAABwIAAGRycy9kb3ducmV2LnhtbFBLBQYAAAAAAwADALcAAAD7AgAAAAA=&#13;&#10;" path="m4343,l135369,r,8687l8687,8687r,153467l135369,162154r,8687l4343,170841c1448,170841,,169393,,166498l,4344c,1448,1448,,4343,xe" fillcolor="black" stroked="f" strokeweight="0">
                  <v:stroke miterlimit="83231f" joinstyle="miter"/>
                  <v:path arrowok="t" textboxrect="0,0,135369,170841"/>
                </v:shape>
                <v:shape id="Shape 225" o:spid="_x0000_s1029" style="position:absolute;left:135369;width:135369;height:170841;visibility:visible;mso-wrap-style:square;v-text-anchor:top" coordsize="135369,1708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2wnTAxwAAAOEAAAAPAAAAZHJzL2Rvd25yZXYueG1sRI/RasJA&#13;&#10;FETfC/7DcgXf6sYU0xJdpTQUBJ80fsAle02i2bshuyaxX98VBF8GhmHOMOvtaBrRU+dqywoW8wgE&#13;&#10;cWF1zaWCU/77/gXCeWSNjWVScCcH283kbY2ptgMfqD/6UgQIuxQVVN63qZSuqMigm9uWOGRn2xn0&#13;&#10;wXal1B0OAW4aGUdRIg3WHBYqbOmnouJ6vBkFQ5L9fX7s8zLnpO9HumS79pYpNZuO2SrI9wqEp9G/&#13;&#10;Gk/ETiuI4yU8HoU3IDf/AAAA//8DAFBLAQItABQABgAIAAAAIQDb4fbL7gAAAIUBAAATAAAAAAAA&#13;&#10;AAAAAAAAAAAAAABbQ29udGVudF9UeXBlc10ueG1sUEsBAi0AFAAGAAgAAAAhAFr0LFu/AAAAFQEA&#13;&#10;AAsAAAAAAAAAAAAAAAAAHwEAAF9yZWxzLy5yZWxzUEsBAi0AFAAGAAgAAAAhAHbCdMDHAAAA4QAA&#13;&#10;AA8AAAAAAAAAAAAAAAAABwIAAGRycy9kb3ducmV2LnhtbFBLBQYAAAAAAwADALcAAAD7AgAAAAA=&#13;&#10;" path="m,l131026,v2895,,4343,1448,4343,4344l135369,166498v,2895,-1448,4343,-4343,4343l,170841r,-8687l126682,162154r,-153467l,8687,,xe" fillcolor="black" stroked="f" strokeweight="0">
                  <v:stroke miterlimit="83231f" joinstyle="miter"/>
                  <v:path arrowok="t" textboxrect="0,0,135369,170841"/>
                </v:shape>
                <w10:anchorlock/>
              </v:group>
            </w:pict>
          </mc:Fallback>
        </mc:AlternateContent>
      </w:r>
    </w:p>
    <w:p w:rsidR="00587B64" w:rsidRPr="00587B64" w:rsidRDefault="00587B64" w:rsidP="00587B64">
      <w:pPr>
        <w:spacing w:after="4" w:line="267" w:lineRule="auto"/>
        <w:ind w:left="425" w:right="806" w:hanging="10"/>
        <w:jc w:val="both"/>
        <w:rPr>
          <w:rFonts w:ascii="Arial" w:hAnsi="Arial" w:cs="Arial"/>
          <w:sz w:val="18"/>
          <w:szCs w:val="18"/>
          <w:lang w:val="pl-PL"/>
        </w:rPr>
      </w:pPr>
      <w:r w:rsidRPr="00587B64">
        <w:rPr>
          <w:rFonts w:ascii="Arial" w:eastAsia="Times New Roman" w:hAnsi="Arial" w:cs="Arial"/>
          <w:sz w:val="20"/>
          <w:szCs w:val="18"/>
          <w:lang w:val="pl-PL"/>
        </w:rPr>
        <w:t>podmiot udzielający świadczeń opieki zdrowotnej finansowanych ze środków publicznych, w</w:t>
      </w:r>
      <w:r w:rsidR="005E14A0">
        <w:rPr>
          <w:rFonts w:ascii="Arial" w:eastAsia="Times New Roman" w:hAnsi="Arial" w:cs="Arial"/>
          <w:sz w:val="20"/>
          <w:szCs w:val="18"/>
          <w:lang w:val="pl-PL"/>
        </w:rPr>
        <w:t> </w:t>
      </w:r>
      <w:r w:rsidRPr="00587B64">
        <w:rPr>
          <w:rFonts w:ascii="Arial" w:eastAsia="Times New Roman" w:hAnsi="Arial" w:cs="Arial"/>
          <w:sz w:val="20"/>
          <w:szCs w:val="18"/>
          <w:lang w:val="pl-PL"/>
        </w:rPr>
        <w:t xml:space="preserve">zakresie, w jakim zużywa paliwo gazowe na potrzeby udzielania tych świadczeń, </w:t>
      </w:r>
    </w:p>
    <w:p w:rsidR="00587B64" w:rsidRPr="00587B64" w:rsidRDefault="00587B64" w:rsidP="00587B64">
      <w:pPr>
        <w:spacing w:after="10"/>
        <w:ind w:left="426"/>
        <w:rPr>
          <w:rFonts w:ascii="Arial" w:hAnsi="Arial" w:cs="Arial"/>
          <w:sz w:val="18"/>
          <w:szCs w:val="18"/>
          <w:lang w:val="pl-PL"/>
        </w:rPr>
      </w:pPr>
      <w:r w:rsidRPr="00587B64">
        <w:rPr>
          <w:rFonts w:ascii="Arial" w:hAnsi="Arial" w:cs="Arial"/>
          <w:noProof/>
          <w:lang w:val="pl-PL"/>
        </w:rPr>
        <mc:AlternateContent>
          <mc:Choice Requires="wpg">
            <w:drawing>
              <wp:inline distT="0" distB="0" distL="0" distR="0" wp14:anchorId="28C42660" wp14:editId="08010300">
                <wp:extent cx="270510" cy="170815"/>
                <wp:effectExtent l="0" t="0" r="0" b="0"/>
                <wp:docPr id="1188401707" name="Grupa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0510" cy="170815"/>
                          <a:chOff x="0" y="0"/>
                          <a:chExt cx="270739" cy="170841"/>
                        </a:xfrm>
                      </wpg:grpSpPr>
                      <wps:wsp>
                        <wps:cNvPr id="226" name="Shape 226"/>
                        <wps:cNvSpPr>
                          <a:spLocks/>
                        </wps:cNvSpPr>
                        <wps:spPr>
                          <a:xfrm>
                            <a:off x="0" y="0"/>
                            <a:ext cx="135369" cy="170841"/>
                          </a:xfrm>
                          <a:custGeom>
                            <a:avLst/>
                            <a:gdLst/>
                            <a:ahLst/>
                            <a:cxnLst/>
                            <a:rect l="0" t="0" r="0" b="0"/>
                            <a:pathLst>
                              <a:path w="135369" h="170841">
                                <a:moveTo>
                                  <a:pt x="4343" y="0"/>
                                </a:moveTo>
                                <a:lnTo>
                                  <a:pt x="135369" y="0"/>
                                </a:lnTo>
                                <a:lnTo>
                                  <a:pt x="135369" y="8687"/>
                                </a:lnTo>
                                <a:lnTo>
                                  <a:pt x="8687" y="8687"/>
                                </a:lnTo>
                                <a:lnTo>
                                  <a:pt x="8687" y="162154"/>
                                </a:lnTo>
                                <a:lnTo>
                                  <a:pt x="135369" y="162154"/>
                                </a:lnTo>
                                <a:lnTo>
                                  <a:pt x="135369" y="170841"/>
                                </a:lnTo>
                                <a:lnTo>
                                  <a:pt x="4343" y="170841"/>
                                </a:lnTo>
                                <a:cubicBezTo>
                                  <a:pt x="1448" y="170841"/>
                                  <a:pt x="0" y="169393"/>
                                  <a:pt x="0" y="166497"/>
                                </a:cubicBezTo>
                                <a:lnTo>
                                  <a:pt x="0" y="4343"/>
                                </a:lnTo>
                                <a:cubicBezTo>
                                  <a:pt x="0" y="1448"/>
                                  <a:pt x="1448" y="0"/>
                                  <a:pt x="4343" y="0"/>
                                </a:cubicBezTo>
                                <a:close/>
                              </a:path>
                            </a:pathLst>
                          </a:custGeom>
                          <a:solidFill>
                            <a:srgbClr val="000000"/>
                          </a:solidFill>
                          <a:ln w="0" cap="flat">
                            <a:noFill/>
                            <a:miter lim="127000"/>
                          </a:ln>
                          <a:effectLst/>
                        </wps:spPr>
                        <wps:bodyPr/>
                      </wps:wsp>
                      <wps:wsp>
                        <wps:cNvPr id="227" name="Shape 227"/>
                        <wps:cNvSpPr>
                          <a:spLocks/>
                        </wps:cNvSpPr>
                        <wps:spPr>
                          <a:xfrm>
                            <a:off x="135369" y="0"/>
                            <a:ext cx="135369" cy="170841"/>
                          </a:xfrm>
                          <a:custGeom>
                            <a:avLst/>
                            <a:gdLst/>
                            <a:ahLst/>
                            <a:cxnLst/>
                            <a:rect l="0" t="0" r="0" b="0"/>
                            <a:pathLst>
                              <a:path w="135369" h="170841">
                                <a:moveTo>
                                  <a:pt x="0" y="0"/>
                                </a:moveTo>
                                <a:lnTo>
                                  <a:pt x="131026" y="0"/>
                                </a:lnTo>
                                <a:cubicBezTo>
                                  <a:pt x="133921" y="0"/>
                                  <a:pt x="135369" y="1448"/>
                                  <a:pt x="135369" y="4343"/>
                                </a:cubicBezTo>
                                <a:lnTo>
                                  <a:pt x="135369" y="166497"/>
                                </a:lnTo>
                                <a:cubicBezTo>
                                  <a:pt x="135369" y="169393"/>
                                  <a:pt x="133921" y="170841"/>
                                  <a:pt x="131026" y="170841"/>
                                </a:cubicBezTo>
                                <a:lnTo>
                                  <a:pt x="0" y="170841"/>
                                </a:lnTo>
                                <a:lnTo>
                                  <a:pt x="0" y="162154"/>
                                </a:lnTo>
                                <a:lnTo>
                                  <a:pt x="126682" y="162154"/>
                                </a:lnTo>
                                <a:lnTo>
                                  <a:pt x="126682" y="8687"/>
                                </a:lnTo>
                                <a:lnTo>
                                  <a:pt x="0" y="8687"/>
                                </a:lnTo>
                                <a:lnTo>
                                  <a:pt x="0" y="0"/>
                                </a:lnTo>
                                <a:close/>
                              </a:path>
                            </a:pathLst>
                          </a:custGeom>
                          <a:solidFill>
                            <a:srgbClr val="000000"/>
                          </a:solidFill>
                          <a:ln w="0" cap="flat">
                            <a:noFill/>
                            <a:miter lim="127000"/>
                          </a:ln>
                          <a:effectLst/>
                        </wps:spPr>
                        <wps:bodyPr/>
                      </wps:wsp>
                    </wpg:wgp>
                  </a:graphicData>
                </a:graphic>
              </wp:inline>
            </w:drawing>
          </mc:Choice>
          <mc:Fallback>
            <w:pict>
              <v:group w14:anchorId="2E4388C4" id="Grupa 24" o:spid="_x0000_s1026" style="width:21.3pt;height:13.45pt;mso-position-horizontal-relative:char;mso-position-vertical-relative:line" coordsize="270739,17084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04NxWwMAAOMLAAAOAAAAZHJzL2Uyb0RvYy54bWzcVm1vmzAQ/j5p/wHxfQVCQhLUpNLWtV+q&#13;&#10;rVK7H+AY86IBRjYJ6X797mzMS5K2WStN0/KBGPvx3fm5uwdfXu2L3NoxITNermzvwrUtVlIeZWWy&#13;&#10;sn883nxa2JasSRmRnJdsZT8xaV+tP364bKqQTXjK84gJC4yUMmyqlZ3WdRU6jqQpK4i84BUrYTHm&#13;&#10;oiA1vIrEiQRpwHqROxPXDZyGi6gSnDIpYfZaL9prZT+OGa2/x7FktZWvbIitVk+hnht8OutLEiaC&#13;&#10;VGlG2zDIG6IoSFaC087UNamJtRXZkakio4JLHtcXlBcOj+OMMnUGOI3nHpzmVvBtpc6ShE1SdTQB&#13;&#10;tQc8vdks/ba7FdVDdS909DC84/SnBF6cpkrC4Tq+Jz14H4sCN8EhrL1i9KljlO1ri8LkZO7OPOCd&#13;&#10;wpI3dxfeTDNOU0jL0S6afu33zf1lv2/q4T6HhNqpCq0LpamgdmRPj3wfPQ8pqZhiXeLx74WVRXCS&#13;&#10;SWBbJSmghhXAwgmICZ0DyjAoh/QNVhAmW5bPIc7zZ37wPAEkpFtZ3zKuMkB2d7LWlRyZEUnNiO5L&#13;&#10;MxTQDy92QkVq3IdpxaHVQNraSFKdQcgErhZ8xx65wtWYx6k/9W3LFAAkqgfk5RBozA2gBmD+K2Vx&#13;&#10;AFwEi3mbf4Mx/xqrAOj9fKQXTLzZ9EWrgwj+EA2V3lWsidT864g7vrArjrB0u8noZ/ZrRNx0Clra&#13;&#10;9pHeAUlSVEGD4Xyw9Jc+nuhwPpguDX9jy+OYtBkVGRiBHJrl8aaRTwxq4NEzQbbKenBYNQuGxwZp&#13;&#10;ziXTHrHolOuuEBW6L3XJ8yy6yfIcTylFsvmSC2tHUN3Vr03oCJaXWMeoQgS+MHFOalXCJUc7Kvgi&#13;&#10;q+ErlGcFsAiS5Zo48xLdMPUd0T0EymMaGUcbHj3dC4wd30CEtCD8BTWaH6qRyjBG8T41GhR9m0Oj&#13;&#10;5WbFaHlXtUbP/jFJ0uVsUvm8HnkuSvsJPRpXqS5lz/eXE6+Hm1Yz5GAfHvZEK6CwNOitsXHTacaJ&#13;&#10;Fn/V1IPmNajx3hN7DoVgEHWvN33oHQP94lGTGt/aW6s4p7TrJPAMsZ0EwWLSCtnr0tyjX5V8HeuZ&#13;&#10;MFMu5hT/lzapexPcJJXEtrdevKoO35WW9Xfz9W8AAAD//wMAUEsDBBQABgAIAAAAIQAG0oAc3wAA&#13;&#10;AAgBAAAPAAAAZHJzL2Rvd25yZXYueG1sTI9PS8NAEMXvgt9hGcGb3SRqsGk2pdQ/pyLYCtLbNDtN&#13;&#10;QrOzIbtN0m/v6kUvD4bHe/N++XIyrRiod41lBfEsAkFcWt1wpeBz93r3BMJ5ZI2tZVJwIQfL4voq&#13;&#10;x0zbkT9o2PpKhBJ2GSqove8yKV1Zk0E3sx1x8I62N+jD2VdS9ziGctPKJIpSabDh8KHGjtY1laft&#13;&#10;2Sh4G3Fc3ccvw+Z0XF/2u8f3r01MSt3eTM+LIKsFCE+T/0vAD0PYD0UYdrBn1k60CgKN/9XgPSQp&#13;&#10;iIOCJJ2DLHL5H6D4BgAA//8DAFBLAQItABQABgAIAAAAIQC2gziS/gAAAOEBAAATAAAAAAAAAAAA&#13;&#10;AAAAAAAAAABbQ29udGVudF9UeXBlc10ueG1sUEsBAi0AFAAGAAgAAAAhADj9If/WAAAAlAEAAAsA&#13;&#10;AAAAAAAAAAAAAAAALwEAAF9yZWxzLy5yZWxzUEsBAi0AFAAGAAgAAAAhAKLTg3FbAwAA4wsAAA4A&#13;&#10;AAAAAAAAAAAAAAAALgIAAGRycy9lMm9Eb2MueG1sUEsBAi0AFAAGAAgAAAAhAAbSgBzfAAAACAEA&#13;&#10;AA8AAAAAAAAAAAAAAAAAtQUAAGRycy9kb3ducmV2LnhtbFBLBQYAAAAABAAEAPMAAADBBgAAAAA=&#13;&#10;">
                <v:shape id="Shape 226" o:spid="_x0000_s1027" style="position:absolute;width:135369;height:170841;visibility:visible;mso-wrap-style:square;v-text-anchor:top" coordsize="135369,1708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EOq3xwAAAOEAAAAPAAAAZHJzL2Rvd25yZXYueG1sRI/RaoNA&#13;&#10;FETfC/mH5QbyVtcYsEGzCSVSEPpUzQdc3Fu1de+Ku1Hbr+8WCn0ZGIY5w5wuqxnETJPrLSvYRzEI&#13;&#10;4sbqnlsFt/rl8QjCeWSNg2VS8EUOLufNwwkzbRd+o7nyrQgQdhkq6LwfMyld05FBF9mROGTvdjLo&#13;&#10;g51aqSdcAtwMMonjVBrsOSx0ONK1o+azuhsFS1p8Px1e67bmdJ5X+ijK8V4otduuRR7kOQfhafX/&#13;&#10;jT9EqRUkSQq/j8IbkOcfAAAA//8DAFBLAQItABQABgAIAAAAIQDb4fbL7gAAAIUBAAATAAAAAAAA&#13;&#10;AAAAAAAAAAAAAABbQ29udGVudF9UeXBlc10ueG1sUEsBAi0AFAAGAAgAAAAhAFr0LFu/AAAAFQEA&#13;&#10;AAsAAAAAAAAAAAAAAAAAHwEAAF9yZWxzLy5yZWxzUEsBAi0AFAAGAAgAAAAhAIYQ6rfHAAAA4QAA&#13;&#10;AA8AAAAAAAAAAAAAAAAABwIAAGRycy9kb3ducmV2LnhtbFBLBQYAAAAAAwADALcAAAD7AgAAAAA=&#13;&#10;" path="m4343,l135369,r,8687l8687,8687r,153467l135369,162154r,8687l4343,170841c1448,170841,,169393,,166497l,4343c,1448,1448,,4343,xe" fillcolor="black" stroked="f" strokeweight="0">
                  <v:stroke miterlimit="83231f" joinstyle="miter"/>
                  <v:path arrowok="t" textboxrect="0,0,135369,170841"/>
                </v:shape>
                <v:shape id="Shape 227" o:spid="_x0000_s1028" style="position:absolute;left:135369;width:135369;height:170841;visibility:visible;mso-wrap-style:square;v-text-anchor:top" coordsize="135369,1708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XE8sxgAAAOEAAAAPAAAAZHJzL2Rvd25yZXYueG1sRI/RisIw&#13;&#10;FETfBf8hXGHfNN0uVKlGWbYsCD5p/YBLc22rzU1pYtvdrzeC4MvAMMwZZrMbTSN66lxtWcHnIgJB&#13;&#10;XFhdc6ngnP/OVyCcR9bYWCYFf+Rgt51ONphqO/CR+pMvRYCwS1FB5X2bSumKigy6hW2JQ3axnUEf&#13;&#10;bFdK3eEQ4KaRcRQl0mDNYaHCln4qKm6nu1EwJNn/8uuQlzknfT/SNdu390ypj9mYrYN8r0F4Gv27&#13;&#10;8ULstYI4XsLzUXgDcvsAAAD//wMAUEsBAi0AFAAGAAgAAAAhANvh9svuAAAAhQEAABMAAAAAAAAA&#13;&#10;AAAAAAAAAAAAAFtDb250ZW50X1R5cGVzXS54bWxQSwECLQAUAAYACAAAACEAWvQsW78AAAAVAQAA&#13;&#10;CwAAAAAAAAAAAAAAAAAfAQAAX3JlbHMvLnJlbHNQSwECLQAUAAYACAAAACEA6VxPLMYAAADhAAAA&#13;&#10;DwAAAAAAAAAAAAAAAAAHAgAAZHJzL2Rvd25yZXYueG1sUEsFBgAAAAADAAMAtwAAAPoCAAAAAA==&#13;&#10;" path="m,l131026,v2895,,4343,1448,4343,4343l135369,166497v,2896,-1448,4344,-4343,4344l,170841r,-8687l126682,162154r,-153467l,8687,,xe" fillcolor="black" stroked="f" strokeweight="0">
                  <v:stroke miterlimit="83231f" joinstyle="miter"/>
                  <v:path arrowok="t" textboxrect="0,0,135369,170841"/>
                </v:shape>
                <w10:anchorlock/>
              </v:group>
            </w:pict>
          </mc:Fallback>
        </mc:AlternateContent>
      </w:r>
      <w:r w:rsidRPr="00587B64">
        <w:rPr>
          <w:rFonts w:ascii="Arial" w:eastAsia="Times New Roman" w:hAnsi="Arial" w:cs="Arial"/>
          <w:sz w:val="20"/>
          <w:szCs w:val="18"/>
          <w:lang w:val="pl-PL"/>
        </w:rPr>
        <w:t xml:space="preserve"> </w:t>
      </w:r>
    </w:p>
    <w:p w:rsidR="00587B64" w:rsidRPr="00587B64" w:rsidRDefault="00587B64" w:rsidP="00587B64">
      <w:pPr>
        <w:spacing w:after="4" w:line="267" w:lineRule="auto"/>
        <w:ind w:left="425" w:right="806" w:hanging="10"/>
        <w:jc w:val="both"/>
        <w:rPr>
          <w:rFonts w:ascii="Arial" w:hAnsi="Arial" w:cs="Arial"/>
          <w:sz w:val="18"/>
          <w:szCs w:val="18"/>
          <w:lang w:val="pl-PL"/>
        </w:rPr>
      </w:pPr>
      <w:r w:rsidRPr="00587B64">
        <w:rPr>
          <w:rFonts w:ascii="Arial" w:eastAsia="Times New Roman" w:hAnsi="Arial" w:cs="Arial"/>
          <w:sz w:val="20"/>
          <w:szCs w:val="18"/>
          <w:lang w:val="pl-PL"/>
        </w:rPr>
        <w:t>jednostkę organizacyjną pomocy społecznej w rozumieniu art. 6 pkt 5 ustawy z dnia 12 marca 2004 r. o pomocy społecznej (Dz. U. z 2021 r. poz. 2268, z późn. zm.), w zakresie, w</w:t>
      </w:r>
      <w:r w:rsidR="005E14A0">
        <w:rPr>
          <w:rFonts w:ascii="Arial" w:eastAsia="Times New Roman" w:hAnsi="Arial" w:cs="Arial"/>
          <w:sz w:val="20"/>
          <w:szCs w:val="18"/>
          <w:lang w:val="pl-PL"/>
        </w:rPr>
        <w:t> </w:t>
      </w:r>
      <w:r w:rsidRPr="00587B64">
        <w:rPr>
          <w:rFonts w:ascii="Arial" w:eastAsia="Times New Roman" w:hAnsi="Arial" w:cs="Arial"/>
          <w:sz w:val="20"/>
          <w:szCs w:val="18"/>
          <w:lang w:val="pl-PL"/>
        </w:rPr>
        <w:t xml:space="preserve">jakim zużywa paliwo gazowe na potrzeby świadczenia pomocy społecznej, </w:t>
      </w:r>
    </w:p>
    <w:p w:rsidR="00587B64" w:rsidRPr="00587B64" w:rsidRDefault="00587B64" w:rsidP="00587B64">
      <w:pPr>
        <w:spacing w:after="10"/>
        <w:ind w:left="426"/>
        <w:rPr>
          <w:rFonts w:ascii="Arial" w:hAnsi="Arial" w:cs="Arial"/>
          <w:sz w:val="18"/>
          <w:szCs w:val="18"/>
          <w:lang w:val="pl-PL"/>
        </w:rPr>
      </w:pPr>
      <w:r w:rsidRPr="00587B64">
        <w:rPr>
          <w:rFonts w:ascii="Arial" w:hAnsi="Arial" w:cs="Arial"/>
          <w:noProof/>
          <w:lang w:val="pl-PL"/>
        </w:rPr>
        <mc:AlternateContent>
          <mc:Choice Requires="wpg">
            <w:drawing>
              <wp:inline distT="0" distB="0" distL="0" distR="0" wp14:anchorId="29DCCD79" wp14:editId="16C376D2">
                <wp:extent cx="270510" cy="172085"/>
                <wp:effectExtent l="0" t="0" r="0" b="0"/>
                <wp:docPr id="908576610" name="Grupa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0510" cy="172085"/>
                          <a:chOff x="0" y="0"/>
                          <a:chExt cx="270739" cy="172288"/>
                        </a:xfrm>
                      </wpg:grpSpPr>
                      <wps:wsp>
                        <wps:cNvPr id="228" name="Shape 228"/>
                        <wps:cNvSpPr>
                          <a:spLocks/>
                        </wps:cNvSpPr>
                        <wps:spPr>
                          <a:xfrm>
                            <a:off x="0" y="0"/>
                            <a:ext cx="135369" cy="172288"/>
                          </a:xfrm>
                          <a:custGeom>
                            <a:avLst/>
                            <a:gdLst/>
                            <a:ahLst/>
                            <a:cxnLst/>
                            <a:rect l="0" t="0" r="0" b="0"/>
                            <a:pathLst>
                              <a:path w="135369" h="172288">
                                <a:moveTo>
                                  <a:pt x="4343" y="0"/>
                                </a:moveTo>
                                <a:lnTo>
                                  <a:pt x="135369" y="0"/>
                                </a:lnTo>
                                <a:lnTo>
                                  <a:pt x="135369" y="10135"/>
                                </a:lnTo>
                                <a:lnTo>
                                  <a:pt x="8687" y="10135"/>
                                </a:lnTo>
                                <a:lnTo>
                                  <a:pt x="8687" y="163601"/>
                                </a:lnTo>
                                <a:lnTo>
                                  <a:pt x="135369" y="163601"/>
                                </a:lnTo>
                                <a:lnTo>
                                  <a:pt x="135369" y="172288"/>
                                </a:lnTo>
                                <a:lnTo>
                                  <a:pt x="4343" y="172288"/>
                                </a:lnTo>
                                <a:cubicBezTo>
                                  <a:pt x="1448" y="172288"/>
                                  <a:pt x="0" y="170840"/>
                                  <a:pt x="0" y="167945"/>
                                </a:cubicBezTo>
                                <a:lnTo>
                                  <a:pt x="0" y="4343"/>
                                </a:lnTo>
                                <a:cubicBezTo>
                                  <a:pt x="0" y="2896"/>
                                  <a:pt x="1448" y="0"/>
                                  <a:pt x="4343" y="0"/>
                                </a:cubicBezTo>
                                <a:close/>
                              </a:path>
                            </a:pathLst>
                          </a:custGeom>
                          <a:solidFill>
                            <a:srgbClr val="000000"/>
                          </a:solidFill>
                          <a:ln w="0" cap="flat">
                            <a:noFill/>
                            <a:miter lim="127000"/>
                          </a:ln>
                          <a:effectLst/>
                        </wps:spPr>
                        <wps:bodyPr/>
                      </wps:wsp>
                      <wps:wsp>
                        <wps:cNvPr id="229" name="Shape 229"/>
                        <wps:cNvSpPr>
                          <a:spLocks/>
                        </wps:cNvSpPr>
                        <wps:spPr>
                          <a:xfrm>
                            <a:off x="135369" y="0"/>
                            <a:ext cx="135369" cy="172288"/>
                          </a:xfrm>
                          <a:custGeom>
                            <a:avLst/>
                            <a:gdLst/>
                            <a:ahLst/>
                            <a:cxnLst/>
                            <a:rect l="0" t="0" r="0" b="0"/>
                            <a:pathLst>
                              <a:path w="135369" h="172288">
                                <a:moveTo>
                                  <a:pt x="0" y="0"/>
                                </a:moveTo>
                                <a:lnTo>
                                  <a:pt x="131026" y="0"/>
                                </a:lnTo>
                                <a:cubicBezTo>
                                  <a:pt x="133921" y="0"/>
                                  <a:pt x="135369" y="2896"/>
                                  <a:pt x="135369" y="4343"/>
                                </a:cubicBezTo>
                                <a:lnTo>
                                  <a:pt x="135369" y="167945"/>
                                </a:lnTo>
                                <a:cubicBezTo>
                                  <a:pt x="135369" y="170840"/>
                                  <a:pt x="133921" y="172288"/>
                                  <a:pt x="131026" y="172288"/>
                                </a:cubicBezTo>
                                <a:lnTo>
                                  <a:pt x="0" y="172288"/>
                                </a:lnTo>
                                <a:lnTo>
                                  <a:pt x="0" y="163601"/>
                                </a:lnTo>
                                <a:lnTo>
                                  <a:pt x="126682" y="163601"/>
                                </a:lnTo>
                                <a:lnTo>
                                  <a:pt x="126682" y="10135"/>
                                </a:lnTo>
                                <a:lnTo>
                                  <a:pt x="0" y="10135"/>
                                </a:lnTo>
                                <a:lnTo>
                                  <a:pt x="0" y="0"/>
                                </a:lnTo>
                                <a:close/>
                              </a:path>
                            </a:pathLst>
                          </a:custGeom>
                          <a:solidFill>
                            <a:srgbClr val="000000"/>
                          </a:solidFill>
                          <a:ln w="0" cap="flat">
                            <a:noFill/>
                            <a:miter lim="127000"/>
                          </a:ln>
                          <a:effectLst/>
                        </wps:spPr>
                        <wps:bodyPr/>
                      </wps:wsp>
                    </wpg:wgp>
                  </a:graphicData>
                </a:graphic>
              </wp:inline>
            </w:drawing>
          </mc:Choice>
          <mc:Fallback>
            <w:pict>
              <v:group w14:anchorId="5C4DFD14" id="Grupa 23" o:spid="_x0000_s1026" style="width:21.3pt;height:13.55pt;mso-position-horizontal-relative:char;mso-position-vertical-relative:line" coordsize="270739,17228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FK/kWQMAAOcLAAAOAAAAZHJzL2Uyb0RvYy54bWzcVslu2zAQvRfoPwi6N9ocWRZiB2jT5BK0&#13;&#10;AZJ+AE1RCyqJAsnYTr++Q1KjJUbSLEBR1AeLEh+Hj29mnnR2fmhqZ8eErHi7doMT33VYS3lWtcXa&#13;&#10;/XF3+SlxHalIm5Gat2ztPjDpnm8+fjjbdykLecnrjAkHgrQy3Xdrt1SqSz1P0pI1RJ7wjrUwmXPR&#13;&#10;EAW3ovAyQfYQvam90Pdjb89F1glOmZTw9MJOuhsTP88ZVd/zXDLl1GsXuCnzL8z/Vv97mzOSFoJ0&#13;&#10;ZUV7GuQNLBpStbDpEOqCKOLci+ooVFNRwSXP1QnljcfzvKLMnAFOE/iPTnMl+H1nzlKk+6IbZAJp&#13;&#10;H+n05rD02+5KdLfdjbDsYXjN6U8Junj7rkin8/q+GMGHXDR6ERzCORhFHwZF2UE5FB6GS/80AN0p&#13;&#10;TAXL0E9OreK0hLQcraLl13HdMloN68Ik0es8ktpNDbWByr6D2pGjPPJ98tyWpGNGdamPfyOcKoOT&#13;&#10;hFDJLWmghg3A0Q+Ak94cUKignMo3mdEw2av8EuGC6DSKnxaApPReqivGTQbI7loqW8kZjkiJI3po&#13;&#10;cSigH57thI4ovU6nVQ+dPaStZ1KaDOpM6NmG79gdNzil87iIFpHrYAFAokZA3U6BGG4CRQBeOxNx&#13;&#10;Agx8uOkLAEF4teAkTpZm+9dA4yj2g2fDTjm8Dr2E8sCaRap4tZQHxaAvjrH0flvRz+zXTLrFAmrQ&#13;&#10;dlK/AtJkxIIWM8/9ZNF72ux5vFwtUMB55DknG8Yws+2G0/NF09hhsoq1hsgkQJIzHsNhzVMoj3lA&#13;&#10;WnPJ7I667EynD6Vo0GOxS15X2WVV13pPKYrtl1o4O6L93fz6hM5gdasrWfsQgXdMXhNlirjlOo4h&#13;&#10;31QK3kN11UCVg2n5yLNu9TbMvElsF4H3YCvr0ZZnDzdCc9d3YEPWEv6CH4E7zP1opY+uWbzPjyZF&#13;&#10;3+cQ3RxnejcfqxYd7R8zJVvOmMqnHSnww3hmXs+VfRBFqzAY4UPh9z4JfXjUE+PUpLfmLYBb2t5C&#13;&#10;pXVTT5sXUfO1x2uWj41gwnr0m5H6oMA4edSkuPe0+2dwBOB1BnyBfYZxnITWyF6H/uProbfHF+Kw&#13;&#10;YPAc/5c7mW8n+Jo0Jtt/+erP1em9cbPx+3zzGwAA//8DAFBLAwQUAAYACAAAACEAxfRGcN8AAAAI&#13;&#10;AQAADwAAAGRycy9kb3ducmV2LnhtbEyPT0vDQBDF74LfYRnBm90kapU0m1Lqn1MRbAXxNk2mSWh2&#13;&#10;NmS3SfrtHb3o5cHweG/eL1tOtlUD9b5xbCCeRaCIC1c2XBn42L3cPILyAbnE1jEZOJOHZX55kWFa&#13;&#10;upHfadiGSkkJ+xQN1CF0qda+qMmin7mOWLyD6y0GOftKlz2OUm5bnUTRXFtsWD7U2NG6puK4PVkD&#13;&#10;ryOOq9v4edgcD+vz1+7+7XMTkzHXV9PTQmS1ABVoCn8J+GGQ/ZDLsL07celVa0Bowq+Kd5fMQe0N&#13;&#10;JA8x6DzT/wHybwAAAP//AwBQSwECLQAUAAYACAAAACEAtoM4kv4AAADhAQAAEwAAAAAAAAAAAAAA&#13;&#10;AAAAAAAAW0NvbnRlbnRfVHlwZXNdLnhtbFBLAQItABQABgAIAAAAIQA4/SH/1gAAAJQBAAALAAAA&#13;&#10;AAAAAAAAAAAAAC8BAABfcmVscy8ucmVsc1BLAQItABQABgAIAAAAIQC9FK/kWQMAAOcLAAAOAAAA&#13;&#10;AAAAAAAAAAAAAC4CAABkcnMvZTJvRG9jLnhtbFBLAQItABQABgAIAAAAIQDF9EZw3wAAAAgBAAAP&#13;&#10;AAAAAAAAAAAAAAAAALMFAABkcnMvZG93bnJldi54bWxQSwUGAAAAAAQABADzAAAAvwYAAAAA&#13;&#10;">
                <v:shape id="Shape 228" o:spid="_x0000_s1027" style="position:absolute;width:135369;height:172288;visibility:visible;mso-wrap-style:square;v-text-anchor:top" coordsize="135369,1722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aZfVygAAAOEAAAAPAAAAZHJzL2Rvd25yZXYueG1sRI9NS8NA&#13;&#10;EIbvQv/DMgVvdmNAW9JuiyiiBw/2A+pxyI5J2uxs2N0m0V/vHIReBl6G95l5VpvRtaqnEBvPBu5n&#13;&#10;GSji0tuGKwOH/evdAlRMyBZbz2TghyJs1pObFRbWD7ylfpcqJRCOBRqoU+oKrWNZk8M48x2x7L59&#13;&#10;cJgkhkrbgIPAXavzLHvUDhuWCzV29FxTed5dnIEmfA1veX/43P/qh0v6OI7z+WlrzO10fFnKeFqC&#13;&#10;SjSma+Mf8W4N5Lm8LEZiA3r9BwAA//8DAFBLAQItABQABgAIAAAAIQDb4fbL7gAAAIUBAAATAAAA&#13;&#10;AAAAAAAAAAAAAAAAAABbQ29udGVudF9UeXBlc10ueG1sUEsBAi0AFAAGAAgAAAAhAFr0LFu/AAAA&#13;&#10;FQEAAAsAAAAAAAAAAAAAAAAAHwEAAF9yZWxzLy5yZWxzUEsBAi0AFAAGAAgAAAAhAN1pl9XKAAAA&#13;&#10;4QAAAA8AAAAAAAAAAAAAAAAABwIAAGRycy9kb3ducmV2LnhtbFBLBQYAAAAAAwADALcAAAD+AgAA&#13;&#10;AAA=&#13;&#10;" path="m4343,l135369,r,10135l8687,10135r,153466l135369,163601r,8687l4343,172288c1448,172288,,170840,,167945l,4343c,2896,1448,,4343,xe" fillcolor="black" stroked="f" strokeweight="0">
                  <v:stroke miterlimit="83231f" joinstyle="miter"/>
                  <v:path arrowok="t" textboxrect="0,0,135369,172288"/>
                </v:shape>
                <v:shape id="Shape 229" o:spid="_x0000_s1028" style="position:absolute;left:135369;width:135369;height:172288;visibility:visible;mso-wrap-style:square;v-text-anchor:top" coordsize="135369,1722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JTJOygAAAOEAAAAPAAAAZHJzL2Rvd25yZXYueG1sRI9Pa8JA&#13;&#10;FMTvBb/D8gre6qaBqo2uIi1FDx7qH2iPj+xrkjb7NuyuSfTTdwXBy8AwzG+Y+bI3tWjJ+cqygudR&#13;&#10;AoI4t7riQsHx8PE0BeEDssbaMik4k4flYvAwx0zbjnfU7kMhIoR9hgrKEJpMSp+XZNCPbEMcsx/r&#13;&#10;DIZoXSG1wy7CTS3TJBlLgxXHhRIbeisp/9ufjILKfXfrtD1+Hi7y5RS2X/1k8rtTavjYv8+irGYg&#13;&#10;AvXh3rghNlpBmr7C9VF8A3LxDwAA//8DAFBLAQItABQABgAIAAAAIQDb4fbL7gAAAIUBAAATAAAA&#13;&#10;AAAAAAAAAAAAAAAAAABbQ29udGVudF9UeXBlc10ueG1sUEsBAi0AFAAGAAgAAAAhAFr0LFu/AAAA&#13;&#10;FQEAAAsAAAAAAAAAAAAAAAAAHwEAAF9yZWxzLy5yZWxzUEsBAi0AFAAGAAgAAAAhALIlMk7KAAAA&#13;&#10;4QAAAA8AAAAAAAAAAAAAAAAABwIAAGRycy9kb3ducmV2LnhtbFBLBQYAAAAAAwADALcAAAD+AgAA&#13;&#10;AAA=&#13;&#10;" path="m,l131026,v2895,,4343,2896,4343,4343l135369,167945v,2895,-1448,4343,-4343,4343l,172288r,-8687l126682,163601r,-153466l,10135,,xe" fillcolor="black" stroked="f" strokeweight="0">
                  <v:stroke miterlimit="83231f" joinstyle="miter"/>
                  <v:path arrowok="t" textboxrect="0,0,135369,172288"/>
                </v:shape>
                <w10:anchorlock/>
              </v:group>
            </w:pict>
          </mc:Fallback>
        </mc:AlternateContent>
      </w:r>
      <w:r w:rsidRPr="00587B64">
        <w:rPr>
          <w:rFonts w:ascii="Arial" w:eastAsia="Times New Roman" w:hAnsi="Arial" w:cs="Arial"/>
          <w:sz w:val="20"/>
          <w:szCs w:val="18"/>
          <w:lang w:val="pl-PL"/>
        </w:rPr>
        <w:t xml:space="preserve"> </w:t>
      </w:r>
    </w:p>
    <w:p w:rsidR="00587B64" w:rsidRPr="00587B64" w:rsidRDefault="00587B64" w:rsidP="00587B64">
      <w:pPr>
        <w:spacing w:after="4" w:line="267" w:lineRule="auto"/>
        <w:ind w:left="425" w:right="806" w:hanging="10"/>
        <w:jc w:val="both"/>
        <w:rPr>
          <w:rFonts w:ascii="Arial" w:hAnsi="Arial" w:cs="Arial"/>
          <w:sz w:val="18"/>
          <w:szCs w:val="18"/>
          <w:lang w:val="pl-PL"/>
        </w:rPr>
      </w:pPr>
      <w:r w:rsidRPr="00587B64">
        <w:rPr>
          <w:rFonts w:ascii="Arial" w:eastAsia="Times New Roman" w:hAnsi="Arial" w:cs="Arial"/>
          <w:sz w:val="20"/>
          <w:szCs w:val="18"/>
          <w:lang w:val="pl-PL"/>
        </w:rPr>
        <w:t xml:space="preserve">noclegownię, o której mowa w art. 48a ust. 3 ustawy z dnia 12 marca 2004 r. o pomocy społecznej, w zakresie, w jakim zużywa paliwo gazowe na potrzeby podstawowej działalności, </w:t>
      </w:r>
    </w:p>
    <w:p w:rsidR="00587B64" w:rsidRPr="00587B64" w:rsidRDefault="00587B64" w:rsidP="00587B64">
      <w:pPr>
        <w:spacing w:after="8"/>
        <w:ind w:left="426"/>
        <w:rPr>
          <w:rFonts w:ascii="Arial" w:hAnsi="Arial" w:cs="Arial"/>
          <w:sz w:val="18"/>
          <w:szCs w:val="18"/>
          <w:lang w:val="pl-PL"/>
        </w:rPr>
      </w:pPr>
      <w:r w:rsidRPr="00587B64">
        <w:rPr>
          <w:rFonts w:ascii="Arial" w:hAnsi="Arial" w:cs="Arial"/>
          <w:noProof/>
          <w:lang w:val="pl-PL"/>
        </w:rPr>
        <mc:AlternateContent>
          <mc:Choice Requires="wpg">
            <w:drawing>
              <wp:inline distT="0" distB="0" distL="0" distR="0" wp14:anchorId="63B2244A" wp14:editId="44270818">
                <wp:extent cx="270510" cy="172085"/>
                <wp:effectExtent l="0" t="0" r="0" b="0"/>
                <wp:docPr id="608614678" name="Grupa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0510" cy="172085"/>
                          <a:chOff x="0" y="0"/>
                          <a:chExt cx="270739" cy="172288"/>
                        </a:xfrm>
                      </wpg:grpSpPr>
                      <wps:wsp>
                        <wps:cNvPr id="230" name="Shape 230"/>
                        <wps:cNvSpPr>
                          <a:spLocks/>
                        </wps:cNvSpPr>
                        <wps:spPr>
                          <a:xfrm>
                            <a:off x="0" y="0"/>
                            <a:ext cx="135369" cy="172288"/>
                          </a:xfrm>
                          <a:custGeom>
                            <a:avLst/>
                            <a:gdLst/>
                            <a:ahLst/>
                            <a:cxnLst/>
                            <a:rect l="0" t="0" r="0" b="0"/>
                            <a:pathLst>
                              <a:path w="135369" h="172288">
                                <a:moveTo>
                                  <a:pt x="4343" y="0"/>
                                </a:moveTo>
                                <a:lnTo>
                                  <a:pt x="135369" y="0"/>
                                </a:lnTo>
                                <a:lnTo>
                                  <a:pt x="135369" y="8687"/>
                                </a:lnTo>
                                <a:lnTo>
                                  <a:pt x="8687" y="8687"/>
                                </a:lnTo>
                                <a:lnTo>
                                  <a:pt x="8687" y="163601"/>
                                </a:lnTo>
                                <a:lnTo>
                                  <a:pt x="135369" y="163601"/>
                                </a:lnTo>
                                <a:lnTo>
                                  <a:pt x="135369" y="172288"/>
                                </a:lnTo>
                                <a:lnTo>
                                  <a:pt x="4343" y="172288"/>
                                </a:lnTo>
                                <a:cubicBezTo>
                                  <a:pt x="1448" y="172288"/>
                                  <a:pt x="0" y="169393"/>
                                  <a:pt x="0" y="167945"/>
                                </a:cubicBezTo>
                                <a:lnTo>
                                  <a:pt x="0" y="4344"/>
                                </a:lnTo>
                                <a:cubicBezTo>
                                  <a:pt x="0" y="1448"/>
                                  <a:pt x="1448" y="0"/>
                                  <a:pt x="4343" y="0"/>
                                </a:cubicBezTo>
                                <a:close/>
                              </a:path>
                            </a:pathLst>
                          </a:custGeom>
                          <a:solidFill>
                            <a:srgbClr val="000000"/>
                          </a:solidFill>
                          <a:ln w="0" cap="flat">
                            <a:noFill/>
                            <a:miter lim="127000"/>
                          </a:ln>
                          <a:effectLst/>
                        </wps:spPr>
                        <wps:bodyPr/>
                      </wps:wsp>
                      <wps:wsp>
                        <wps:cNvPr id="231" name="Shape 231"/>
                        <wps:cNvSpPr>
                          <a:spLocks/>
                        </wps:cNvSpPr>
                        <wps:spPr>
                          <a:xfrm>
                            <a:off x="135369" y="0"/>
                            <a:ext cx="135369" cy="172288"/>
                          </a:xfrm>
                          <a:custGeom>
                            <a:avLst/>
                            <a:gdLst/>
                            <a:ahLst/>
                            <a:cxnLst/>
                            <a:rect l="0" t="0" r="0" b="0"/>
                            <a:pathLst>
                              <a:path w="135369" h="172288">
                                <a:moveTo>
                                  <a:pt x="0" y="0"/>
                                </a:moveTo>
                                <a:lnTo>
                                  <a:pt x="131026" y="0"/>
                                </a:lnTo>
                                <a:cubicBezTo>
                                  <a:pt x="133921" y="0"/>
                                  <a:pt x="135369" y="1448"/>
                                  <a:pt x="135369" y="4344"/>
                                </a:cubicBezTo>
                                <a:lnTo>
                                  <a:pt x="135369" y="167945"/>
                                </a:lnTo>
                                <a:cubicBezTo>
                                  <a:pt x="135369" y="169393"/>
                                  <a:pt x="133921" y="172288"/>
                                  <a:pt x="131026" y="172288"/>
                                </a:cubicBezTo>
                                <a:lnTo>
                                  <a:pt x="0" y="172288"/>
                                </a:lnTo>
                                <a:lnTo>
                                  <a:pt x="0" y="163601"/>
                                </a:lnTo>
                                <a:lnTo>
                                  <a:pt x="126682" y="163601"/>
                                </a:lnTo>
                                <a:lnTo>
                                  <a:pt x="126682" y="8687"/>
                                </a:lnTo>
                                <a:lnTo>
                                  <a:pt x="0" y="8687"/>
                                </a:lnTo>
                                <a:lnTo>
                                  <a:pt x="0" y="0"/>
                                </a:lnTo>
                                <a:close/>
                              </a:path>
                            </a:pathLst>
                          </a:custGeom>
                          <a:solidFill>
                            <a:srgbClr val="000000"/>
                          </a:solidFill>
                          <a:ln w="0" cap="flat">
                            <a:noFill/>
                            <a:miter lim="127000"/>
                          </a:ln>
                          <a:effectLst/>
                        </wps:spPr>
                        <wps:bodyPr/>
                      </wps:wsp>
                    </wpg:wgp>
                  </a:graphicData>
                </a:graphic>
              </wp:inline>
            </w:drawing>
          </mc:Choice>
          <mc:Fallback>
            <w:pict>
              <v:group w14:anchorId="265D277C" id="Grupa 22" o:spid="_x0000_s1026" style="width:21.3pt;height:13.55pt;mso-position-horizontal-relative:char;mso-position-vertical-relative:line" coordsize="270739,17228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i2s1VwMAAOMLAAAOAAAAZHJzL2Uyb0RvYy54bWzcVttu2zAMfR+wfzD8vvqWOonRpMDWtS/F&#13;&#10;VqDdByiyfMFsy5DUJN3Xj5Qt35K2WQsMw/LgyBJFHR6Sx7q43JeFtWVC5rxa2d6Za1usojzOq3Rl&#13;&#10;/3i4/rSwLalIFZOCV2xlPzFpX64/frjY1RHzecaLmAkLnFQy2tUrO1OqjhxH0oyVRJ7xmlWwmHBR&#13;&#10;EgWvInViQXbgvSwc33VDZ8dFXAtOmZQwe9Us2mvtP0kYVd+TRDJlFSsbsCn9FPq5waezviBRKkid&#13;&#10;5bSFQd6AoiR5BYd2rq6IItajyA9clTkVXPJEnVFeOjxJcsp0DBCN506iuRH8sdaxpNEurTuagNoJ&#13;&#10;T292S79tb0R9X9+JBj0Mbzn9KYEXZ1en0XAd39PeeJ+IEjdBENZeM/rUMcr2yqIw6c/dcw94p7Dk&#13;&#10;zX13cd4wTjNIy8Eumn3t982DZbfPXyxwn0Oi5lANrYOyq6F2ZE+PfB899xmpmWZdYvh3wspjiCSA&#13;&#10;MCpSQg1rAwsnABMeDlaGQTmkb7CCZrJl+RTivOA8CJ8ngET0UaobxnUGyPZWqqaSYzMimRnRfWWG&#13;&#10;AvrhxU6oicJ9mFYcWjtIW4sk0xnETOBqybfsgWs7hXmcBbPAtkwBQKJ6g6IaGhp3A1NjYP5r7XFg&#13;&#10;uAgX8zb/xsb8N7baAE8/3dILg9D1XvQ6QPCH1nO/r1iD1Pw3iDu+oCsObenjJqef2a8RcbMZaGnT&#13;&#10;R+0OSJKmCioT58NlsAwwoun8fDnTfQdpGXseY2rcALLZhJbxptGZCGpwomdAtso6CVbPHqCgBZcM&#13;&#10;nMACFl030IWorftSl7zI4+u8KDBKKdLNl0JYW4Lqrn8t8pFZUWEdowoR+MIkBVG6hCuOfjT4Mlfw&#13;&#10;FSryElgEyXINzqLCY5j+jjQ9BMpjGhlHGx4/3QnEjm8gQo0g/AU18qZqpGsZUbxPjQZF3+bQaLlZ&#13;&#10;abW8r1qjZ/+YJDXlbFL5vB55rh+OpMt0xbGy94Jg6QP3Rr5MqxlysA+nPdEKKCwNemvs3BzZ9MvQ&#13;&#10;WThoXmM13ntkz1QIBqh7vemhdwz0iwdNas4edf8x7TpqeILY+mG48Fshe12ae+tXJb+pgxPNTLmY&#13;&#10;KP4vbdL3JrhJaoltb714VR2+ay3r7+br3wAAAP//AwBQSwMEFAAGAAgAAAAhAMX0RnDfAAAACAEA&#13;&#10;AA8AAABkcnMvZG93bnJldi54bWxMj09Lw0AQxe+C32EZwZvdJGqVNJtS6p9TEWwF8TZNpklodjZk&#13;&#10;t0n67R296OXB8Hhv3i9bTrZVA/W+cWwgnkWgiAtXNlwZ+Ni93DyC8gG5xNYxGTiTh2V+eZFhWrqR&#13;&#10;32nYhkpJCfsUDdQhdKnWvqjJop+5jli8g+stBjn7Spc9jlJuW51E0VxbbFg+1NjRuqbiuD1ZA68j&#13;&#10;jqvb+HnYHA/r89fu/u1zE5Mx11fT00JktQAVaAp/CfhhkP2Qy7C9O3HpVWtAaMKvineXzEHtDSQP&#13;&#10;Meg80/8B8m8AAAD//wMAUEsBAi0AFAAGAAgAAAAhALaDOJL+AAAA4QEAABMAAAAAAAAAAAAAAAAA&#13;&#10;AAAAAFtDb250ZW50X1R5cGVzXS54bWxQSwECLQAUAAYACAAAACEAOP0h/9YAAACUAQAACwAAAAAA&#13;&#10;AAAAAAAAAAAvAQAAX3JlbHMvLnJlbHNQSwECLQAUAAYACAAAACEAvYtrNVcDAADjCwAADgAAAAAA&#13;&#10;AAAAAAAAAAAuAgAAZHJzL2Uyb0RvYy54bWxQSwECLQAUAAYACAAAACEAxfRGcN8AAAAIAQAADwAA&#13;&#10;AAAAAAAAAAAAAACxBQAAZHJzL2Rvd25yZXYueG1sUEsFBgAAAAAEAAQA8wAAAL0GAAAAAA==&#13;&#10;">
                <v:shape id="Shape 230" o:spid="_x0000_s1027" style="position:absolute;width:135369;height:172288;visibility:visible;mso-wrap-style:square;v-text-anchor:top" coordsize="135369,1722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xg0OygAAAOEAAAAPAAAAZHJzL2Rvd25yZXYueG1sRI9NS8NA&#13;&#10;EIbvQv/DMgVvdtOIVtJuS1FEDx7sB9jjkJ0m0exs2N0m0V/vHAQvAy/D+7w8q83oWtVTiI1nA/NZ&#13;&#10;Boq49LbhysDx8HzzAComZIutZzLwTRE268nVCgvrB95Rv0+VEgjHAg3UKXWF1rGsyWGc+Y5Yfmcf&#13;&#10;HCaJodI24CBw1+o8y+61w4ZlocaOHmsqv/YXZ6AJp+El74/vhx99d0lvH+Ni8bkz5no6Pi3lbJeg&#13;&#10;Eo3pv/GHeLUG8ltxECOxAb3+BQAA//8DAFBLAQItABQABgAIAAAAIQDb4fbL7gAAAIUBAAATAAAA&#13;&#10;AAAAAAAAAAAAAAAAAABbQ29udGVudF9UeXBlc10ueG1sUEsBAi0AFAAGAAgAAAAhAFr0LFu/AAAA&#13;&#10;FQEAAAsAAAAAAAAAAAAAAAAAHwEAAF9yZWxzLy5yZWxzUEsBAi0AFAAGAAgAAAAhAKbGDQ7KAAAA&#13;&#10;4QAAAA8AAAAAAAAAAAAAAAAABwIAAGRycy9kb3ducmV2LnhtbFBLBQYAAAAAAwADALcAAAD+AgAA&#13;&#10;AAA=&#13;&#10;" path="m4343,l135369,r,8687l8687,8687r,154914l135369,163601r,8687l4343,172288c1448,172288,,169393,,167945l,4344c,1448,1448,,4343,xe" fillcolor="black" stroked="f" strokeweight="0">
                  <v:stroke miterlimit="83231f" joinstyle="miter"/>
                  <v:path arrowok="t" textboxrect="0,0,135369,172288"/>
                </v:shape>
                <v:shape id="Shape 231" o:spid="_x0000_s1028" style="position:absolute;left:135369;width:135369;height:172288;visibility:visible;mso-wrap-style:square;v-text-anchor:top" coordsize="135369,1722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iqiVygAAAOEAAAAPAAAAZHJzL2Rvd25yZXYueG1sRI9Pa8JA&#13;&#10;FMTvBb/D8oTe6sYUq0RXKS2lPfRQ/4AeH9lnEs2+DbtrEvvpXaHQy8AwzG+Yxao3tWjJ+cqygvEo&#13;&#10;AUGcW11xoWC3/XiagfABWWNtmRRcycNqOXhYYKZtx2tqN6EQEcI+QwVlCE0mpc9LMuhHtiGO2dE6&#13;&#10;gyFaV0jtsItwU8s0SV6kwYrjQokNvZWUnzcXo6Byh+4zbXc/2185uYTvfT+dntZKPQ7793mU1zmI&#13;&#10;QH34b/whvrSC9HkM90fxDcjlDQAA//8DAFBLAQItABQABgAIAAAAIQDb4fbL7gAAAIUBAAATAAAA&#13;&#10;AAAAAAAAAAAAAAAAAABbQ29udGVudF9UeXBlc10ueG1sUEsBAi0AFAAGAAgAAAAhAFr0LFu/AAAA&#13;&#10;FQEAAAsAAAAAAAAAAAAAAAAAHwEAAF9yZWxzLy5yZWxzUEsBAi0AFAAGAAgAAAAhAMmKqJXKAAAA&#13;&#10;4QAAAA8AAAAAAAAAAAAAAAAABwIAAGRycy9kb3ducmV2LnhtbFBLBQYAAAAAAwADALcAAAD+AgAA&#13;&#10;AAA=&#13;&#10;" path="m,l131026,v2895,,4343,1448,4343,4344l135369,167945v,1448,-1448,4343,-4343,4343l,172288r,-8687l126682,163601r,-154914l,8687,,xe" fillcolor="black" stroked="f" strokeweight="0">
                  <v:stroke miterlimit="83231f" joinstyle="miter"/>
                  <v:path arrowok="t" textboxrect="0,0,135369,172288"/>
                </v:shape>
                <w10:anchorlock/>
              </v:group>
            </w:pict>
          </mc:Fallback>
        </mc:AlternateContent>
      </w:r>
      <w:r w:rsidRPr="00587B64">
        <w:rPr>
          <w:rFonts w:ascii="Arial" w:eastAsia="Times New Roman" w:hAnsi="Arial" w:cs="Arial"/>
          <w:sz w:val="20"/>
          <w:szCs w:val="18"/>
          <w:lang w:val="pl-PL"/>
        </w:rPr>
        <w:t xml:space="preserve"> </w:t>
      </w:r>
    </w:p>
    <w:p w:rsidR="00587B64" w:rsidRPr="00587B64" w:rsidRDefault="00587B64" w:rsidP="00587B64">
      <w:pPr>
        <w:spacing w:after="4" w:line="267" w:lineRule="auto"/>
        <w:ind w:left="425" w:right="806" w:hanging="10"/>
        <w:jc w:val="both"/>
        <w:rPr>
          <w:rFonts w:ascii="Arial" w:hAnsi="Arial" w:cs="Arial"/>
          <w:sz w:val="18"/>
          <w:szCs w:val="18"/>
          <w:lang w:val="pl-PL"/>
        </w:rPr>
      </w:pPr>
      <w:r w:rsidRPr="00587B64">
        <w:rPr>
          <w:rFonts w:ascii="Arial" w:eastAsia="Times New Roman" w:hAnsi="Arial" w:cs="Arial"/>
          <w:sz w:val="20"/>
          <w:szCs w:val="18"/>
          <w:lang w:val="pl-PL"/>
        </w:rPr>
        <w:t xml:space="preserve">ogrzewalnię, o której mowa w art. 48a ust. 4 ustawy z dnia 12 marca 2004 r. o pomocy społecznej, w zakresie, w jakim zużywa paliwo gazowe na potrzeby podstawowej działalności, </w:t>
      </w:r>
    </w:p>
    <w:p w:rsidR="00587B64" w:rsidRPr="00587B64" w:rsidRDefault="00587B64" w:rsidP="00587B64">
      <w:pPr>
        <w:spacing w:after="8"/>
        <w:ind w:left="426"/>
        <w:rPr>
          <w:rFonts w:ascii="Arial" w:hAnsi="Arial" w:cs="Arial"/>
          <w:sz w:val="18"/>
          <w:szCs w:val="18"/>
          <w:lang w:val="pl-PL"/>
        </w:rPr>
      </w:pPr>
      <w:r w:rsidRPr="00587B64">
        <w:rPr>
          <w:rFonts w:ascii="Arial" w:hAnsi="Arial" w:cs="Arial"/>
          <w:noProof/>
          <w:lang w:val="pl-PL"/>
        </w:rPr>
        <mc:AlternateContent>
          <mc:Choice Requires="wpg">
            <w:drawing>
              <wp:inline distT="0" distB="0" distL="0" distR="0" wp14:anchorId="286E5910" wp14:editId="2C5B7436">
                <wp:extent cx="270510" cy="172085"/>
                <wp:effectExtent l="0" t="0" r="0" b="0"/>
                <wp:docPr id="534377632" name="Grupa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0510" cy="172085"/>
                          <a:chOff x="0" y="0"/>
                          <a:chExt cx="270739" cy="172288"/>
                        </a:xfrm>
                      </wpg:grpSpPr>
                      <wps:wsp>
                        <wps:cNvPr id="232" name="Shape 232"/>
                        <wps:cNvSpPr>
                          <a:spLocks/>
                        </wps:cNvSpPr>
                        <wps:spPr>
                          <a:xfrm>
                            <a:off x="0" y="0"/>
                            <a:ext cx="135369" cy="172288"/>
                          </a:xfrm>
                          <a:custGeom>
                            <a:avLst/>
                            <a:gdLst/>
                            <a:ahLst/>
                            <a:cxnLst/>
                            <a:rect l="0" t="0" r="0" b="0"/>
                            <a:pathLst>
                              <a:path w="135369" h="172288">
                                <a:moveTo>
                                  <a:pt x="4343" y="0"/>
                                </a:moveTo>
                                <a:lnTo>
                                  <a:pt x="135369" y="0"/>
                                </a:lnTo>
                                <a:lnTo>
                                  <a:pt x="135369" y="8687"/>
                                </a:lnTo>
                                <a:lnTo>
                                  <a:pt x="8687" y="8687"/>
                                </a:lnTo>
                                <a:lnTo>
                                  <a:pt x="8687" y="162153"/>
                                </a:lnTo>
                                <a:lnTo>
                                  <a:pt x="135369" y="162153"/>
                                </a:lnTo>
                                <a:lnTo>
                                  <a:pt x="135369" y="172288"/>
                                </a:lnTo>
                                <a:lnTo>
                                  <a:pt x="4343" y="172288"/>
                                </a:lnTo>
                                <a:cubicBezTo>
                                  <a:pt x="1448" y="172288"/>
                                  <a:pt x="0" y="169392"/>
                                  <a:pt x="0" y="166497"/>
                                </a:cubicBezTo>
                                <a:lnTo>
                                  <a:pt x="0" y="4343"/>
                                </a:lnTo>
                                <a:cubicBezTo>
                                  <a:pt x="0" y="1448"/>
                                  <a:pt x="1448" y="0"/>
                                  <a:pt x="4343" y="0"/>
                                </a:cubicBezTo>
                                <a:close/>
                              </a:path>
                            </a:pathLst>
                          </a:custGeom>
                          <a:solidFill>
                            <a:srgbClr val="000000"/>
                          </a:solidFill>
                          <a:ln w="0" cap="flat">
                            <a:noFill/>
                            <a:miter lim="127000"/>
                          </a:ln>
                          <a:effectLst/>
                        </wps:spPr>
                        <wps:bodyPr/>
                      </wps:wsp>
                      <wps:wsp>
                        <wps:cNvPr id="233" name="Shape 233"/>
                        <wps:cNvSpPr>
                          <a:spLocks/>
                        </wps:cNvSpPr>
                        <wps:spPr>
                          <a:xfrm>
                            <a:off x="135369" y="0"/>
                            <a:ext cx="135369" cy="172288"/>
                          </a:xfrm>
                          <a:custGeom>
                            <a:avLst/>
                            <a:gdLst/>
                            <a:ahLst/>
                            <a:cxnLst/>
                            <a:rect l="0" t="0" r="0" b="0"/>
                            <a:pathLst>
                              <a:path w="135369" h="172288">
                                <a:moveTo>
                                  <a:pt x="0" y="0"/>
                                </a:moveTo>
                                <a:lnTo>
                                  <a:pt x="131026" y="0"/>
                                </a:lnTo>
                                <a:cubicBezTo>
                                  <a:pt x="133921" y="0"/>
                                  <a:pt x="135369" y="1448"/>
                                  <a:pt x="135369" y="4343"/>
                                </a:cubicBezTo>
                                <a:lnTo>
                                  <a:pt x="135369" y="166497"/>
                                </a:lnTo>
                                <a:cubicBezTo>
                                  <a:pt x="135369" y="169392"/>
                                  <a:pt x="133921" y="172288"/>
                                  <a:pt x="131026" y="172288"/>
                                </a:cubicBezTo>
                                <a:lnTo>
                                  <a:pt x="0" y="172288"/>
                                </a:lnTo>
                                <a:lnTo>
                                  <a:pt x="0" y="162153"/>
                                </a:lnTo>
                                <a:lnTo>
                                  <a:pt x="126682" y="162153"/>
                                </a:lnTo>
                                <a:lnTo>
                                  <a:pt x="126682" y="8687"/>
                                </a:lnTo>
                                <a:lnTo>
                                  <a:pt x="0" y="8687"/>
                                </a:lnTo>
                                <a:lnTo>
                                  <a:pt x="0" y="0"/>
                                </a:lnTo>
                                <a:close/>
                              </a:path>
                            </a:pathLst>
                          </a:custGeom>
                          <a:solidFill>
                            <a:srgbClr val="000000"/>
                          </a:solidFill>
                          <a:ln w="0" cap="flat">
                            <a:noFill/>
                            <a:miter lim="127000"/>
                          </a:ln>
                          <a:effectLst/>
                        </wps:spPr>
                        <wps:bodyPr/>
                      </wps:wsp>
                    </wpg:wgp>
                  </a:graphicData>
                </a:graphic>
              </wp:inline>
            </w:drawing>
          </mc:Choice>
          <mc:Fallback>
            <w:pict>
              <v:group w14:anchorId="0AC4C5C9" id="Grupa 21" o:spid="_x0000_s1026" style="width:21.3pt;height:13.55pt;mso-position-horizontal-relative:char;mso-position-vertical-relative:line" coordsize="270739,17228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bgnkWgMAAOMLAAAOAAAAZHJzL2Uyb0RvYy54bWzcVslu2zAQvRfoPwi6N9ps2RZiB2jT5BK0&#13;&#10;AZJ+AE1RC0qJAslYTr++Q1LUYmdxE6Ao6oNMkW+GwzczTzy/2FfU2REuSlav3eDMdx1SY5aWdb52&#13;&#10;f9xffVq6jpCoThFlNVm7j0S4F5uPH87bJiEhKxhNCXfASS2Stlm7hZRN4nkCF6RC4ow1pIbFjPEK&#13;&#10;SXjluZdy1IL3inqh78dey3jacIaJEDB7aRbdjfafZQTL71kmiHTo2oXYpH5y/dyqp7c5R0nOUVOU&#13;&#10;uAsDvSGKCpU1bNq7ukQSOQ+8PHJVlZgzwTJ5hlnlsSwrMdFngNME/sFprjl7aPRZ8qTNm54moPaA&#13;&#10;pze7xd9217y5a265iR6GNwz/FMCL1zZ5Ml5X7/kA3me8UkZwCGevGX3sGSV76WCYDBf+PADeMSwF&#13;&#10;i9Bfzg3juIC0HFnh4utgt4hWvV24XCo7DyVmUx1aH0rbQO2IgR7xPnruCtQQzbpQx7/lTpnCSaLQ&#13;&#10;dWpUQQ1rgKMmICa1OaAsg2JM32hFwUTH8inEBdE8ip8nACX4QchrwnQG0O5GSFPJqR2hwo7wvrZD&#13;&#10;Dv3wYic0SCo7lVY1dFpIWxdJoTOoMqFWK7Yj90zjpMrjLJpFrmMLABI1AGg9Blp3I6gF2P9GexwB&#13;&#10;l/Fy0eXfYuy/wWqA2v10ZBCHwTx60esogj9EL8KhYm2k9t9E3PMFXXGMxQ/bEn8mvybEzWagpaaP&#13;&#10;OgtIkqYKGkzNx6topWvycD6erSx/U8/TmIwbHZlpNrs8NZrsqYLSlWdmAxtkp6wHh9WzUBxTh5gy&#13;&#10;QcyOquh0n/eFqNFDqQtGy/SqpFSVnuD59gvlzg4pdde/LqETGK1VHSsVQvCFySiSuoRrpvzo4KtS&#13;&#10;wleIlhWwCJLl2zhprbYh+jtiegiUxzayGm1Z+njLVezqDUTICMJfUCPotqka6VpWUbxPjUZF3+XQ&#13;&#10;arld6bR8qFqrZ/+YJJlytql8Xo8CP4wn0vVS2QcR9FgwwG2rWXJUHx72RCegsDTqrWkL2C27Lhos&#13;&#10;gnjUvBY1tX3C5lAIRlEPejOE3jMwLB41qd3b7NYpzlPa9STwBLEN43gJn1gtZK9L84B+VfJNrCfC&#13;&#10;bLnYU/xf2qTvTXCT1BLb3XrVVXX8rrVsuJtvfgMAAP//AwBQSwMEFAAGAAgAAAAhAMX0RnDfAAAA&#13;&#10;CAEAAA8AAABkcnMvZG93bnJldi54bWxMj09Lw0AQxe+C32EZwZvdJGqVNJtS6p9TEWwF8TZNpklo&#13;&#10;djZkt0n67R296OXB8Hhv3i9bTrZVA/W+cWwgnkWgiAtXNlwZ+Ni93DyC8gG5xNYxGTiTh2V+eZFh&#13;&#10;WrqR32nYhkpJCfsUDdQhdKnWvqjJop+5jli8g+stBjn7Spc9jlJuW51E0VxbbFg+1NjRuqbiuD1Z&#13;&#10;A68jjqvb+HnYHA/r89fu/u1zE5Mx11fT00JktQAVaAp/CfhhkP2Qy7C9O3HpVWtAaMKvineXzEHt&#13;&#10;DSQPMeg80/8B8m8AAAD//wMAUEsBAi0AFAAGAAgAAAAhALaDOJL+AAAA4QEAABMAAAAAAAAAAAAA&#13;&#10;AAAAAAAAAFtDb250ZW50X1R5cGVzXS54bWxQSwECLQAUAAYACAAAACEAOP0h/9YAAACUAQAACwAA&#13;&#10;AAAAAAAAAAAAAAAvAQAAX3JlbHMvLnJlbHNQSwECLQAUAAYACAAAACEAKm4J5FoDAADjCwAADgAA&#13;&#10;AAAAAAAAAAAAAAAuAgAAZHJzL2Uyb0RvYy54bWxQSwECLQAUAAYACAAAACEAxfRGcN8AAAAIAQAA&#13;&#10;DwAAAAAAAAAAAAAAAAC0BQAAZHJzL2Rvd25yZXYueG1sUEsFBgAAAAAEAAQA8wAAAMAGAAAAAA==&#13;&#10;">
                <v:shape id="Shape 232" o:spid="_x0000_s1027" style="position:absolute;width:135369;height:172288;visibility:visible;mso-wrap-style:square;v-text-anchor:top" coordsize="135369,1722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DbiygAAAOEAAAAPAAAAZHJzL2Rvd25yZXYueG1sRI9Pa8JA&#13;&#10;FMTvQr/D8gq96caUaomuIoq0Bw/+g/b4yL4mqdm3YXdNUj99tyD0MjAM8xtmvuxNLVpyvrKsYDxK&#13;&#10;QBDnVldcKDiftsNXED4ga6wtk4If8rBcPAzmmGnb8YHaYyhEhLDPUEEZQpNJ6fOSDPqRbYhj9mWd&#13;&#10;wRCtK6R22EW4qWWaJBNpsOK4UGJD65Lyy/FqFFTus3tL2/P+dJMv17D76KfT74NST4/9ZhZlNQMR&#13;&#10;qA//jTviXStIn1P4exTfgFz8AgAA//8DAFBLAQItABQABgAIAAAAIQDb4fbL7gAAAIUBAAATAAAA&#13;&#10;AAAAAAAAAAAAAAAAAABbQ29udGVudF9UeXBlc10ueG1sUEsBAi0AFAAGAAgAAAAhAFr0LFu/AAAA&#13;&#10;FQEAAAsAAAAAAAAAAAAAAAAAHwEAAF9yZWxzLy5yZWxzUEsBAi0AFAAGAAgAAAAhADlYNuLKAAAA&#13;&#10;4QAAAA8AAAAAAAAAAAAAAAAABwIAAGRycy9kb3ducmV2LnhtbFBLBQYAAAAAAwADALcAAAD+AgAA&#13;&#10;AAA=&#13;&#10;" path="m4343,l135369,r,8687l8687,8687r,153466l135369,162153r,10135l4343,172288c1448,172288,,169392,,166497l,4343c,1448,1448,,4343,xe" fillcolor="black" stroked="f" strokeweight="0">
                  <v:stroke miterlimit="83231f" joinstyle="miter"/>
                  <v:path arrowok="t" textboxrect="0,0,135369,172288"/>
                </v:shape>
                <v:shape id="Shape 233" o:spid="_x0000_s1028" style="position:absolute;left:135369;width:135369;height:172288;visibility:visible;mso-wrap-style:square;v-text-anchor:top" coordsize="135369,1722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FJN5ygAAAOEAAAAPAAAAZHJzL2Rvd25yZXYueG1sRI9Pa8JA&#13;&#10;FMTvBb/D8oTe6sZIVaKrSEvRgwf/gT0+sq9J2uzbsLsmqZ++Wyj0MjAM8xtmue5NLVpyvrKsYDxK&#13;&#10;QBDnVldcKLic357mIHxA1lhbJgXf5GG9GjwsMdO24yO1p1CICGGfoYIyhCaT0uclGfQj2xDH7MM6&#13;&#10;gyFaV0jtsItwU8s0SabSYMVxocSGXkrKv043o6By7902bS+H810+38L+2s9mn0elHof96yLKZgEi&#13;&#10;UB/+G3+InVaQTibw+yi+Abn6AQAA//8DAFBLAQItABQABgAIAAAAIQDb4fbL7gAAAIUBAAATAAAA&#13;&#10;AAAAAAAAAAAAAAAAAABbQ29udGVudF9UeXBlc10ueG1sUEsBAi0AFAAGAAgAAAAhAFr0LFu/AAAA&#13;&#10;FQEAAAsAAAAAAAAAAAAAAAAAHwEAAF9yZWxzLy5yZWxzUEsBAi0AFAAGAAgAAAAhAFYUk3nKAAAA&#13;&#10;4QAAAA8AAAAAAAAAAAAAAAAABwIAAGRycy9kb3ducmV2LnhtbFBLBQYAAAAAAwADALcAAAD+AgAA&#13;&#10;AAA=&#13;&#10;" path="m,l131026,v2895,,4343,1448,4343,4343l135369,166497v,2895,-1448,5791,-4343,5791l,172288,,162153r126682,l126682,8687,,8687,,xe" fillcolor="black" stroked="f" strokeweight="0">
                  <v:stroke miterlimit="83231f" joinstyle="miter"/>
                  <v:path arrowok="t" textboxrect="0,0,135369,172288"/>
                </v:shape>
                <w10:anchorlock/>
              </v:group>
            </w:pict>
          </mc:Fallback>
        </mc:AlternateContent>
      </w:r>
      <w:r w:rsidRPr="00587B64">
        <w:rPr>
          <w:rFonts w:ascii="Arial" w:eastAsia="Times New Roman" w:hAnsi="Arial" w:cs="Arial"/>
          <w:sz w:val="20"/>
          <w:szCs w:val="18"/>
          <w:lang w:val="pl-PL"/>
        </w:rPr>
        <w:t xml:space="preserve"> </w:t>
      </w:r>
    </w:p>
    <w:p w:rsidR="00587B64" w:rsidRPr="00587B64" w:rsidRDefault="00587B64" w:rsidP="00587B64">
      <w:pPr>
        <w:spacing w:after="4" w:line="267" w:lineRule="auto"/>
        <w:ind w:left="425" w:right="806" w:hanging="10"/>
        <w:jc w:val="both"/>
        <w:rPr>
          <w:rFonts w:ascii="Arial" w:hAnsi="Arial" w:cs="Arial"/>
          <w:sz w:val="18"/>
          <w:szCs w:val="18"/>
          <w:lang w:val="pl-PL"/>
        </w:rPr>
      </w:pPr>
      <w:r w:rsidRPr="00587B64">
        <w:rPr>
          <w:rFonts w:ascii="Arial" w:eastAsia="Times New Roman" w:hAnsi="Arial" w:cs="Arial"/>
          <w:sz w:val="20"/>
          <w:szCs w:val="18"/>
          <w:lang w:val="pl-PL"/>
        </w:rPr>
        <w:t>jednostkę organizacyjną wspierania rodziny i systemu pieczy zastępczej w rozumieniu art. 2 ust. 3 ustawy z dnia 9 czerwca 2011 r. o wspieraniu rodziny i systemie pieczy zastępczej (Dz. U. z 2020 r. poz. 821, z późn. zm.), w zakresie, w jakim zużywa paliwo gazowe na</w:t>
      </w:r>
      <w:r w:rsidR="005E14A0">
        <w:rPr>
          <w:rFonts w:ascii="Arial" w:eastAsia="Times New Roman" w:hAnsi="Arial" w:cs="Arial"/>
          <w:sz w:val="20"/>
          <w:szCs w:val="18"/>
          <w:lang w:val="pl-PL"/>
        </w:rPr>
        <w:t> </w:t>
      </w:r>
      <w:r w:rsidRPr="00587B64">
        <w:rPr>
          <w:rFonts w:ascii="Arial" w:eastAsia="Times New Roman" w:hAnsi="Arial" w:cs="Arial"/>
          <w:sz w:val="20"/>
          <w:szCs w:val="18"/>
          <w:lang w:val="pl-PL"/>
        </w:rPr>
        <w:t xml:space="preserve">potrzeby podstawowej działalności, </w:t>
      </w:r>
    </w:p>
    <w:p w:rsidR="00587B64" w:rsidRPr="00587B64" w:rsidRDefault="00587B64" w:rsidP="00587B64">
      <w:pPr>
        <w:spacing w:after="10"/>
        <w:ind w:left="426"/>
        <w:rPr>
          <w:rFonts w:ascii="Arial" w:hAnsi="Arial" w:cs="Arial"/>
          <w:sz w:val="18"/>
          <w:szCs w:val="18"/>
          <w:lang w:val="pl-PL"/>
        </w:rPr>
      </w:pPr>
      <w:r w:rsidRPr="00587B64">
        <w:rPr>
          <w:rFonts w:ascii="Arial" w:hAnsi="Arial" w:cs="Arial"/>
          <w:noProof/>
          <w:lang w:val="pl-PL"/>
        </w:rPr>
        <mc:AlternateContent>
          <mc:Choice Requires="wpg">
            <w:drawing>
              <wp:inline distT="0" distB="0" distL="0" distR="0" wp14:anchorId="4B85F456" wp14:editId="6CFB7456">
                <wp:extent cx="270510" cy="172085"/>
                <wp:effectExtent l="0" t="0" r="0" b="0"/>
                <wp:docPr id="1236332677" name="Grupa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0510" cy="172085"/>
                          <a:chOff x="0" y="0"/>
                          <a:chExt cx="270739" cy="172288"/>
                        </a:xfrm>
                      </wpg:grpSpPr>
                      <wps:wsp>
                        <wps:cNvPr id="234" name="Shape 234"/>
                        <wps:cNvSpPr>
                          <a:spLocks/>
                        </wps:cNvSpPr>
                        <wps:spPr>
                          <a:xfrm>
                            <a:off x="0" y="0"/>
                            <a:ext cx="135369" cy="172288"/>
                          </a:xfrm>
                          <a:custGeom>
                            <a:avLst/>
                            <a:gdLst/>
                            <a:ahLst/>
                            <a:cxnLst/>
                            <a:rect l="0" t="0" r="0" b="0"/>
                            <a:pathLst>
                              <a:path w="135369" h="172288">
                                <a:moveTo>
                                  <a:pt x="4343" y="0"/>
                                </a:moveTo>
                                <a:lnTo>
                                  <a:pt x="135369" y="0"/>
                                </a:lnTo>
                                <a:lnTo>
                                  <a:pt x="135369" y="8686"/>
                                </a:lnTo>
                                <a:lnTo>
                                  <a:pt x="8687" y="8686"/>
                                </a:lnTo>
                                <a:lnTo>
                                  <a:pt x="8687" y="163601"/>
                                </a:lnTo>
                                <a:lnTo>
                                  <a:pt x="135369" y="163601"/>
                                </a:lnTo>
                                <a:lnTo>
                                  <a:pt x="135369" y="172288"/>
                                </a:lnTo>
                                <a:lnTo>
                                  <a:pt x="4343" y="172288"/>
                                </a:lnTo>
                                <a:cubicBezTo>
                                  <a:pt x="1448" y="172288"/>
                                  <a:pt x="0" y="170840"/>
                                  <a:pt x="0" y="167945"/>
                                </a:cubicBezTo>
                                <a:lnTo>
                                  <a:pt x="0" y="4343"/>
                                </a:lnTo>
                                <a:cubicBezTo>
                                  <a:pt x="0" y="2896"/>
                                  <a:pt x="1448" y="0"/>
                                  <a:pt x="4343" y="0"/>
                                </a:cubicBezTo>
                                <a:close/>
                              </a:path>
                            </a:pathLst>
                          </a:custGeom>
                          <a:solidFill>
                            <a:srgbClr val="000000"/>
                          </a:solidFill>
                          <a:ln w="0" cap="flat">
                            <a:noFill/>
                            <a:miter lim="127000"/>
                          </a:ln>
                          <a:effectLst/>
                        </wps:spPr>
                        <wps:bodyPr/>
                      </wps:wsp>
                      <wps:wsp>
                        <wps:cNvPr id="235" name="Shape 235"/>
                        <wps:cNvSpPr>
                          <a:spLocks/>
                        </wps:cNvSpPr>
                        <wps:spPr>
                          <a:xfrm>
                            <a:off x="135369" y="0"/>
                            <a:ext cx="135369" cy="172288"/>
                          </a:xfrm>
                          <a:custGeom>
                            <a:avLst/>
                            <a:gdLst/>
                            <a:ahLst/>
                            <a:cxnLst/>
                            <a:rect l="0" t="0" r="0" b="0"/>
                            <a:pathLst>
                              <a:path w="135369" h="172288">
                                <a:moveTo>
                                  <a:pt x="0" y="0"/>
                                </a:moveTo>
                                <a:lnTo>
                                  <a:pt x="131026" y="0"/>
                                </a:lnTo>
                                <a:cubicBezTo>
                                  <a:pt x="133921" y="0"/>
                                  <a:pt x="135369" y="2896"/>
                                  <a:pt x="135369" y="4343"/>
                                </a:cubicBezTo>
                                <a:lnTo>
                                  <a:pt x="135369" y="167945"/>
                                </a:lnTo>
                                <a:cubicBezTo>
                                  <a:pt x="135369" y="170840"/>
                                  <a:pt x="133921" y="172288"/>
                                  <a:pt x="131026" y="172288"/>
                                </a:cubicBezTo>
                                <a:lnTo>
                                  <a:pt x="0" y="172288"/>
                                </a:lnTo>
                                <a:lnTo>
                                  <a:pt x="0" y="163601"/>
                                </a:lnTo>
                                <a:lnTo>
                                  <a:pt x="126682" y="163601"/>
                                </a:lnTo>
                                <a:lnTo>
                                  <a:pt x="126682" y="8686"/>
                                </a:lnTo>
                                <a:lnTo>
                                  <a:pt x="0" y="8686"/>
                                </a:lnTo>
                                <a:lnTo>
                                  <a:pt x="0" y="0"/>
                                </a:lnTo>
                                <a:close/>
                              </a:path>
                            </a:pathLst>
                          </a:custGeom>
                          <a:solidFill>
                            <a:srgbClr val="000000"/>
                          </a:solidFill>
                          <a:ln w="0" cap="flat">
                            <a:noFill/>
                            <a:miter lim="127000"/>
                          </a:ln>
                          <a:effectLst/>
                        </wps:spPr>
                        <wps:bodyPr/>
                      </wps:wsp>
                    </wpg:wgp>
                  </a:graphicData>
                </a:graphic>
              </wp:inline>
            </w:drawing>
          </mc:Choice>
          <mc:Fallback>
            <w:pict>
              <v:group w14:anchorId="3EA2D4E2" id="Grupa 20" o:spid="_x0000_s1026" style="width:21.3pt;height:13.55pt;mso-position-horizontal-relative:char;mso-position-vertical-relative:line" coordsize="270739,17228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MMf2VgMAAOMLAAAOAAAAZHJzL2Uyb0RvYy54bWzcVltvmzAUfp+0/4B4X7klhKAmlbaufam2&#13;&#10;Su1+gGPMRQOMbCek+/U7tjGXoHZpK03T8hCM/Z3jz+fy4curY1VaB8J4QeuN7V24tkVqTJOizjb2&#13;&#10;j8ebT5FtcYHqBJW0Jhv7iXD7avvxw2XbxMSnOS0TwixwUvO4bTZ2LkQTOw7HOakQv6ANqWExpaxC&#13;&#10;Al5Z5iQMteC9Kh3fdUOnpSxpGMWEc5i91ov2VvlPU4LF9zTlRFjlxgZuQv0z9b+T/872EsUZQ01e&#13;&#10;4I4GegOLChU1bNq7ukYCWXtWzFxVBWaU01RcYFo5NE0LTNQZ4DSee3KaW0b3jTpLFrdZ04cJQnsS&#13;&#10;pze7xd8Ot6x5aO6ZZg/DO4p/coiL0zZZPF6X79kAPqaskkZwCOuoIvrUR5QchYVh0l+5Sw/ijmHJ&#13;&#10;W/lutNQRxzmkZWaF86+D3SpY93Z+FEk7B8V6U0Wtp9I2UDt8CA9/X3gectQQFXUuj3/PrCKBkwQL&#13;&#10;26pRBTWsAJacAE5yc0CZCPJx+EYrEsa7KJ8TOC9YBuHzAUAx3nNxS6jKADrccaErOTEjlJsRPtZm&#13;&#10;yKAfXuyEBglpJ9Mqh1YLaeuY5CqDMhNytaIH8kgVTsg8LoJFYFumACBRA6Csx0DjbgQ1APNslMcR&#13;&#10;MAqjsMu/wZinxgJgpXY/H+mFQeh6L3odMXgleuUPFWuYmqdm3McLumKOxftdgT+TX5PALRagpbqP&#13;&#10;OgtIkgoVNJiad6NFp2iT+XC1Xqi+g7RMPU85aTeKmW42szw1Gvv2o7XKjGHiGZITHv1h1eyMBS4p&#13;&#10;J3pHWXSqz/tCVOih1Dkti+SmKEtZepxluy8lsw5Iqrv6dQmdwMpa1rFUIQRfmLREQpVwTaUf1TZV&#13;&#10;IeArVBYV1DhIlmt4lrXchqjviO4hUB7TyHK0o8nTPZPc5RuIkBaEv6BGy1M1UhmWLN6nRqOi73Jo&#13;&#10;tNysdFo+VK3Rs39MknQ5m1Q+r0ee64cT6Xqp7L0gWPveAO8Lv1NJ6MNZTwxLo96a9pTZUveWibRs&#13;&#10;6nHzGtTUdm6zOhWCEetBbwbqfQSGxVmTmr3H3T+BG4B5ToBniK0fhpGvhexV6D9Kvq6DM2GmXMwp&#13;&#10;/i9tUvcmuEkqie1uvfKqOn5XWjbczbe/AQAA//8DAFBLAwQUAAYACAAAACEAxfRGcN8AAAAIAQAA&#13;&#10;DwAAAGRycy9kb3ducmV2LnhtbEyPT0vDQBDF74LfYRnBm90kapU0m1Lqn1MRbAXxNk2mSWh2NmS3&#13;&#10;SfrtHb3o5cHweG/eL1tOtlUD9b5xbCCeRaCIC1c2XBn42L3cPILyAbnE1jEZOJOHZX55kWFaupHf&#13;&#10;adiGSkkJ+xQN1CF0qda+qMmin7mOWLyD6y0GOftKlz2OUm5bnUTRXFtsWD7U2NG6puK4PVkDryOO&#13;&#10;q9v4edgcD+vz1+7+7XMTkzHXV9PTQmS1ABVoCn8J+GGQ/ZDLsL07celVa0Bowq+Kd5fMQe0NJA8x&#13;&#10;6DzT/wHybwAAAP//AwBQSwECLQAUAAYACAAAACEAtoM4kv4AAADhAQAAEwAAAAAAAAAAAAAAAAAA&#13;&#10;AAAAW0NvbnRlbnRfVHlwZXNdLnhtbFBLAQItABQABgAIAAAAIQA4/SH/1gAAAJQBAAALAAAAAAAA&#13;&#10;AAAAAAAAAC8BAABfcmVscy8ucmVsc1BLAQItABQABgAIAAAAIQB3MMf2VgMAAOMLAAAOAAAAAAAA&#13;&#10;AAAAAAAAAC4CAABkcnMvZTJvRG9jLnhtbFBLAQItABQABgAIAAAAIQDF9EZw3wAAAAgBAAAPAAAA&#13;&#10;AAAAAAAAAAAAALAFAABkcnMvZG93bnJldi54bWxQSwUGAAAAAAQABADzAAAAvAYAAAAA&#13;&#10;">
                <v:shape id="Shape 234" o:spid="_x0000_s1027" style="position:absolute;width:135369;height:172288;visibility:visible;mso-wrap-style:square;v-text-anchor:top" coordsize="135369,1722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QsNywAAAOEAAAAPAAAAZHJzL2Rvd25yZXYueG1sRI9Pa8JA&#13;&#10;FMTvgt9heUJvumlaa4muIi2iBw/1D7THR/Y1Sc2+Dbtrkvrpu4VCLwPDML9hFqve1KIl5yvLCu4n&#13;&#10;CQji3OqKCwXn02b8DMIHZI21ZVLwTR5Wy+FggZm2HR+oPYZCRAj7DBWUITSZlD4vyaCf2IY4Zp/W&#13;&#10;GQzRukJqh12Em1qmSfIkDVYcF0ps6KWk/HK8GgWV++i2aXt+O93k9Br27/1s9nVQ6m7Uv86jrOcg&#13;&#10;AvXhv/GH2GkF6cMj/D6Kb0AufwAAAP//AwBQSwECLQAUAAYACAAAACEA2+H2y+4AAACFAQAAEwAA&#13;&#10;AAAAAAAAAAAAAAAAAAAAW0NvbnRlbnRfVHlwZXNdLnhtbFBLAQItABQABgAIAAAAIQBa9CxbvwAA&#13;&#10;ABUBAAALAAAAAAAAAAAAAAAAAB8BAABfcmVscy8ucmVsc1BLAQItABQABgAIAAAAIQDZ/QsNywAA&#13;&#10;AOEAAAAPAAAAAAAAAAAAAAAAAAcCAABkcnMvZG93bnJldi54bWxQSwUGAAAAAAMAAwC3AAAA/wIA&#13;&#10;AAAA&#13;&#10;" path="m4343,l135369,r,8686l8687,8686r,154915l135369,163601r,8687l4343,172288c1448,172288,,170840,,167945l,4343c,2896,1448,,4343,xe" fillcolor="black" stroked="f" strokeweight="0">
                  <v:stroke miterlimit="83231f" joinstyle="miter"/>
                  <v:path arrowok="t" textboxrect="0,0,135369,172288"/>
                </v:shape>
                <v:shape id="Shape 235" o:spid="_x0000_s1028" style="position:absolute;left:135369;width:135369;height:172288;visibility:visible;mso-wrap-style:square;v-text-anchor:top" coordsize="135369,1722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sa6WygAAAOEAAAAPAAAAZHJzL2Rvd25yZXYueG1sRI9Pa8JA&#13;&#10;FMTvhX6H5Qne6saIVaKrlBbRQw/1D9jjI/uapM2+DbtrEvvpuwXBy8AwzG+Y5bo3tWjJ+cqygvEo&#13;&#10;AUGcW11xoeB03DzNQfiArLG2TAqu5GG9enxYYqZtx3tqD6EQEcI+QwVlCE0mpc9LMuhHtiGO2Zd1&#13;&#10;BkO0rpDaYRfhppZpkjxLgxXHhRIbei0p/zlcjILKfXbbtD19HH/l9BLez/1s9r1Xajjo3xZRXhYg&#13;&#10;AvXh3rghdlpBOpnC/6P4BuTqDwAA//8DAFBLAQItABQABgAIAAAAIQDb4fbL7gAAAIUBAAATAAAA&#13;&#10;AAAAAAAAAAAAAAAAAABbQ29udGVudF9UeXBlc10ueG1sUEsBAi0AFAAGAAgAAAAhAFr0LFu/AAAA&#13;&#10;FQEAAAsAAAAAAAAAAAAAAAAAHwEAAF9yZWxzLy5yZWxzUEsBAi0AFAAGAAgAAAAhALaxrpbKAAAA&#13;&#10;4QAAAA8AAAAAAAAAAAAAAAAABwIAAGRycy9kb3ducmV2LnhtbFBLBQYAAAAAAwADALcAAAD+AgAA&#13;&#10;AAA=&#13;&#10;" path="m,l131026,v2895,,4343,2896,4343,4343l135369,167945v,2895,-1448,4343,-4343,4343l,172288r,-8687l126682,163601r,-154915l,8686,,xe" fillcolor="black" stroked="f" strokeweight="0">
                  <v:stroke miterlimit="83231f" joinstyle="miter"/>
                  <v:path arrowok="t" textboxrect="0,0,135369,172288"/>
                </v:shape>
                <w10:anchorlock/>
              </v:group>
            </w:pict>
          </mc:Fallback>
        </mc:AlternateContent>
      </w:r>
      <w:r w:rsidRPr="00587B64">
        <w:rPr>
          <w:rFonts w:ascii="Arial" w:eastAsia="Times New Roman" w:hAnsi="Arial" w:cs="Arial"/>
          <w:sz w:val="20"/>
          <w:szCs w:val="18"/>
          <w:lang w:val="pl-PL"/>
        </w:rPr>
        <w:t xml:space="preserve"> </w:t>
      </w:r>
    </w:p>
    <w:p w:rsidR="00587B64" w:rsidRPr="00587B64" w:rsidRDefault="00587B64" w:rsidP="00587B64">
      <w:pPr>
        <w:spacing w:after="4" w:line="267" w:lineRule="auto"/>
        <w:ind w:left="425" w:right="806" w:hanging="10"/>
        <w:jc w:val="both"/>
        <w:rPr>
          <w:rFonts w:ascii="Arial" w:hAnsi="Arial" w:cs="Arial"/>
          <w:sz w:val="18"/>
          <w:szCs w:val="18"/>
          <w:lang w:val="pl-PL"/>
        </w:rPr>
      </w:pPr>
      <w:r w:rsidRPr="00587B64">
        <w:rPr>
          <w:rFonts w:ascii="Arial" w:eastAsia="Times New Roman" w:hAnsi="Arial" w:cs="Arial"/>
          <w:sz w:val="20"/>
          <w:szCs w:val="18"/>
          <w:lang w:val="pl-PL"/>
        </w:rPr>
        <w:t>podmiot systemu oświaty, o którym mowa w art. 2 ustawy z dnia 14 grudnia 2016 r. – Prawo oświatowe (Dz. U. z 2021 r. poz. 1082), w zakresie, w jakim zużywa paliwo gazowe na</w:t>
      </w:r>
      <w:r w:rsidR="005E14A0">
        <w:rPr>
          <w:rFonts w:ascii="Arial" w:eastAsia="Times New Roman" w:hAnsi="Arial" w:cs="Arial"/>
          <w:sz w:val="20"/>
          <w:szCs w:val="18"/>
          <w:lang w:val="pl-PL"/>
        </w:rPr>
        <w:t> </w:t>
      </w:r>
      <w:r w:rsidRPr="00587B64">
        <w:rPr>
          <w:rFonts w:ascii="Arial" w:eastAsia="Times New Roman" w:hAnsi="Arial" w:cs="Arial"/>
          <w:sz w:val="20"/>
          <w:szCs w:val="18"/>
          <w:lang w:val="pl-PL"/>
        </w:rPr>
        <w:t xml:space="preserve">potrzeby podstawowej działalności, </w:t>
      </w:r>
      <w:r w:rsidRPr="00587B64">
        <w:rPr>
          <w:rFonts w:ascii="Arial" w:eastAsia="Times New Roman" w:hAnsi="Arial" w:cs="Arial"/>
          <w:sz w:val="20"/>
          <w:szCs w:val="18"/>
          <w:lang w:val="pl-PL"/>
        </w:rPr>
        <w:tab/>
        <w:t xml:space="preserve">                                             </w:t>
      </w:r>
    </w:p>
    <w:p w:rsidR="00587B64" w:rsidRPr="00587B64" w:rsidRDefault="00587B64" w:rsidP="00587B64">
      <w:pPr>
        <w:spacing w:after="43"/>
        <w:ind w:left="426"/>
        <w:rPr>
          <w:rFonts w:ascii="Arial" w:hAnsi="Arial" w:cs="Arial"/>
          <w:sz w:val="18"/>
          <w:szCs w:val="18"/>
          <w:lang w:val="pl-PL"/>
        </w:rPr>
      </w:pPr>
      <w:r w:rsidRPr="00587B64">
        <w:rPr>
          <w:rFonts w:ascii="Arial" w:hAnsi="Arial" w:cs="Arial"/>
          <w:noProof/>
          <w:lang w:val="pl-PL"/>
        </w:rPr>
        <mc:AlternateContent>
          <mc:Choice Requires="wpg">
            <w:drawing>
              <wp:inline distT="0" distB="0" distL="0" distR="0" wp14:anchorId="05AAF311" wp14:editId="0A3B9557">
                <wp:extent cx="270510" cy="172085"/>
                <wp:effectExtent l="0" t="0" r="0" b="18415"/>
                <wp:docPr id="1593424964" name="Grupa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0510" cy="172085"/>
                          <a:chOff x="0" y="0"/>
                          <a:chExt cx="270739" cy="172288"/>
                        </a:xfrm>
                      </wpg:grpSpPr>
                      <wps:wsp>
                        <wps:cNvPr id="266" name="Rectangle 266"/>
                        <wps:cNvSpPr>
                          <a:spLocks/>
                        </wps:cNvSpPr>
                        <wps:spPr>
                          <a:xfrm>
                            <a:off x="2896" y="7081"/>
                            <a:ext cx="48111" cy="213243"/>
                          </a:xfrm>
                          <a:prstGeom prst="rect">
                            <a:avLst/>
                          </a:prstGeom>
                          <a:ln>
                            <a:noFill/>
                          </a:ln>
                        </wps:spPr>
                        <wps:txbx>
                          <w:txbxContent>
                            <w:p w:rsidR="00587B64" w:rsidRDefault="00587B64" w:rsidP="00587B64">
                              <w:r>
                                <w:rPr>
                                  <w:rFonts w:ascii="Times New Roman" w:eastAsia="Times New Roman" w:hAnsi="Times New Roman"/>
                                  <w:sz w:val="23"/>
                                </w:rPr>
                                <w:t xml:space="preserve"> </w:t>
                              </w:r>
                            </w:p>
                          </w:txbxContent>
                        </wps:txbx>
                        <wps:bodyPr horzOverflow="overflow" vert="horz" lIns="0" tIns="0" rIns="0" bIns="0" rtlCol="0">
                          <a:noAutofit/>
                        </wps:bodyPr>
                      </wps:wsp>
                      <wps:wsp>
                        <wps:cNvPr id="366" name="Shape 366"/>
                        <wps:cNvSpPr>
                          <a:spLocks/>
                        </wps:cNvSpPr>
                        <wps:spPr>
                          <a:xfrm>
                            <a:off x="0" y="0"/>
                            <a:ext cx="135369" cy="172288"/>
                          </a:xfrm>
                          <a:custGeom>
                            <a:avLst/>
                            <a:gdLst/>
                            <a:ahLst/>
                            <a:cxnLst/>
                            <a:rect l="0" t="0" r="0" b="0"/>
                            <a:pathLst>
                              <a:path w="135369" h="172288">
                                <a:moveTo>
                                  <a:pt x="4343" y="0"/>
                                </a:moveTo>
                                <a:lnTo>
                                  <a:pt x="135369" y="0"/>
                                </a:lnTo>
                                <a:lnTo>
                                  <a:pt x="135369" y="10134"/>
                                </a:lnTo>
                                <a:lnTo>
                                  <a:pt x="8687" y="10134"/>
                                </a:lnTo>
                                <a:lnTo>
                                  <a:pt x="8687" y="163602"/>
                                </a:lnTo>
                                <a:lnTo>
                                  <a:pt x="135369" y="163602"/>
                                </a:lnTo>
                                <a:lnTo>
                                  <a:pt x="135369" y="172288"/>
                                </a:lnTo>
                                <a:lnTo>
                                  <a:pt x="4343" y="172288"/>
                                </a:lnTo>
                                <a:cubicBezTo>
                                  <a:pt x="1448" y="172288"/>
                                  <a:pt x="0" y="170841"/>
                                  <a:pt x="0" y="167945"/>
                                </a:cubicBezTo>
                                <a:lnTo>
                                  <a:pt x="0" y="4343"/>
                                </a:lnTo>
                                <a:cubicBezTo>
                                  <a:pt x="0" y="2896"/>
                                  <a:pt x="1448" y="0"/>
                                  <a:pt x="4343" y="0"/>
                                </a:cubicBezTo>
                                <a:close/>
                              </a:path>
                            </a:pathLst>
                          </a:custGeom>
                          <a:solidFill>
                            <a:srgbClr val="000000"/>
                          </a:solidFill>
                          <a:ln w="0" cap="flat">
                            <a:noFill/>
                            <a:miter lim="127000"/>
                          </a:ln>
                          <a:effectLst/>
                        </wps:spPr>
                        <wps:bodyPr/>
                      </wps:wsp>
                      <wps:wsp>
                        <wps:cNvPr id="367" name="Shape 367"/>
                        <wps:cNvSpPr>
                          <a:spLocks/>
                        </wps:cNvSpPr>
                        <wps:spPr>
                          <a:xfrm>
                            <a:off x="135369" y="0"/>
                            <a:ext cx="135369" cy="172288"/>
                          </a:xfrm>
                          <a:custGeom>
                            <a:avLst/>
                            <a:gdLst/>
                            <a:ahLst/>
                            <a:cxnLst/>
                            <a:rect l="0" t="0" r="0" b="0"/>
                            <a:pathLst>
                              <a:path w="135369" h="172288">
                                <a:moveTo>
                                  <a:pt x="0" y="0"/>
                                </a:moveTo>
                                <a:lnTo>
                                  <a:pt x="131026" y="0"/>
                                </a:lnTo>
                                <a:cubicBezTo>
                                  <a:pt x="133921" y="0"/>
                                  <a:pt x="135369" y="2896"/>
                                  <a:pt x="135369" y="4343"/>
                                </a:cubicBezTo>
                                <a:lnTo>
                                  <a:pt x="135369" y="167945"/>
                                </a:lnTo>
                                <a:cubicBezTo>
                                  <a:pt x="135369" y="170841"/>
                                  <a:pt x="133921" y="172288"/>
                                  <a:pt x="131026" y="172288"/>
                                </a:cubicBezTo>
                                <a:lnTo>
                                  <a:pt x="0" y="172288"/>
                                </a:lnTo>
                                <a:lnTo>
                                  <a:pt x="0" y="163602"/>
                                </a:lnTo>
                                <a:lnTo>
                                  <a:pt x="126682" y="163602"/>
                                </a:lnTo>
                                <a:lnTo>
                                  <a:pt x="126682" y="10134"/>
                                </a:lnTo>
                                <a:lnTo>
                                  <a:pt x="0" y="10134"/>
                                </a:lnTo>
                                <a:lnTo>
                                  <a:pt x="0" y="0"/>
                                </a:lnTo>
                                <a:close/>
                              </a:path>
                            </a:pathLst>
                          </a:custGeom>
                          <a:solidFill>
                            <a:srgbClr val="000000"/>
                          </a:solidFill>
                          <a:ln w="0" cap="flat">
                            <a:noFill/>
                            <a:miter lim="127000"/>
                          </a:ln>
                          <a:effectLst/>
                        </wps:spPr>
                        <wps:bodyPr/>
                      </wps:wsp>
                    </wpg:wgp>
                  </a:graphicData>
                </a:graphic>
              </wp:inline>
            </w:drawing>
          </mc:Choice>
          <mc:Fallback>
            <w:pict>
              <v:group w14:anchorId="05AAF311" id="Grupa 19" o:spid="_x0000_s1030" style="width:21.3pt;height:13.55pt;mso-position-horizontal-relative:char;mso-position-vertical-relative:line" coordsize="270739,17228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cAHG5wMAAMsNAAAOAAAAZHJzL2Uyb0RvYy54bWzcV9uO0zAQfUfiH6K8s7l122y0XcR1hYQA&#13;&#10;cfkA13Euwokj2912+Xpm7DiXRgssNyH6kLj2eHx8ZubYuXx8bLh3w6SqRbv1o7PQ91hLRV635db/&#13;&#10;9PHlo9T3lCZtTrho2da/Zcp/fPXwweWhy1gsKsFzJj1w0qrs0G39SusuCwJFK9YQdSY61sJgIWRD&#13;&#10;NPyVZZBLcgDvDQ/iMFwHByHzTgrKlILe53bQvzL+i4JR/bYoFNMe3/qATZunNM8dPoOrS5KVknRV&#13;&#10;TXsY5CdQNKRuYdHB1XOiibeX9cJVU1MplCj0GRVNIIqipszsAXYThSe7uZZi35m9lNmh7AaagNoT&#13;&#10;nn7aLX1zcy27D907adFD87WgnxXwEhy6MpuO4/9yND4WssFJsAnvaBi9HRhlR+1R6Iw34XkEvFMY&#13;&#10;ijZxmJ5bxmkFYVnMotWLcd4muRjmxWmK8wKS2UUNtAHKoYPcUSM96tfo+VCRjhnWFW7/nfTqHHay&#13;&#10;XvteSxrI4feQVaQtOfOwE3AhALB0LKophZMRNFM90yfkxekFuAeSNmEaWYochas0iiLLRBwl8SqZ&#13;&#10;MUGyTip9zUTjYWPrSwBnMpHcvFbakuZMMFq8xWcrXtac21HsAUIdNmzp4+5odm2wYM9O5LfARCXk&#13;&#10;l7dQ7gUXh60v+paPCgBr46jv8VctRACLzTWka+xcQ2r+TJiStGie7LUoagN3XK2HBaG1FP/xGCdj&#13;&#10;jE0SeNjxW+ILbCyLI0rOk/XdSU4yurehRY5cOEFichtY6Ktcix5b18QE+KbadUTjPHSKTQ8C6ZBU&#13;&#10;pkqx2nC0gfh+FMZOY62uEki+YR9QjKMBb6eGzp3bMpg6A/fujMeJYRRGyapPbWfk3tY4Xacbs/x9&#13;&#10;TNfJOoy/6XaK4X7Wm3jUJQfVvS3kgTHQvqUt3e9q+pR9mVG3WsGJadWynwFhMmTZHIpAIVa9RMz6&#13;&#10;15uLlVFXYHvueY7JujHIXP1bAPNJU99GncDYIYkcyP78PNms6V2goFwoZlfEtDNqPqSisR6TXQle&#13;&#10;56hQuKaS5e4Zl94NQcEwvz6gMzPeYibD7iiBe0TBiZXBQekgXWsNdw1eN5DlcDCFDqeVRGZuC7aK&#13;&#10;TuTQih9iR3H6m3oECW/PHKdHm9+jR5Ok72Pojhs30p/YY9a6E+sfE6WJskIS3a1IURjbE3aM+t1p&#13;&#10;HyXJRQyHrhOwIfF7xYb+RU2MQ5PamtfUvBAd01js0+J1VvO5tsamcxZCMEE96s0IfWBgHFwUqVt7&#13;&#10;Wv0zc2fg3jPDH5BPuDGlsRW4+1l/93jo5fEH7RZZ8F+pk7kfwxeDEdn+6wY/Sab/jZqN32BXXwEA&#13;&#10;AP//AwBQSwMEFAAGAAgAAAAhAMX0RnDfAAAACAEAAA8AAABkcnMvZG93bnJldi54bWxMj09Lw0AQ&#13;&#10;xe+C32EZwZvdJGqVNJtS6p9TEWwF8TZNpklodjZkt0n67R296OXB8Hhv3i9bTrZVA/W+cWwgnkWg&#13;&#10;iAtXNlwZ+Ni93DyC8gG5xNYxGTiTh2V+eZFhWrqR32nYhkpJCfsUDdQhdKnWvqjJop+5jli8g+st&#13;&#10;Bjn7Spc9jlJuW51E0VxbbFg+1NjRuqbiuD1ZA68jjqvb+HnYHA/r89fu/u1zE5Mx11fT00JktQAV&#13;&#10;aAp/CfhhkP2Qy7C9O3HpVWtAaMKvineXzEHtDSQPMeg80/8B8m8AAAD//wMAUEsBAi0AFAAGAAgA&#13;&#10;AAAhALaDOJL+AAAA4QEAABMAAAAAAAAAAAAAAAAAAAAAAFtDb250ZW50X1R5cGVzXS54bWxQSwEC&#13;&#10;LQAUAAYACAAAACEAOP0h/9YAAACUAQAACwAAAAAAAAAAAAAAAAAvAQAAX3JlbHMvLnJlbHNQSwEC&#13;&#10;LQAUAAYACAAAACEApXABxucDAADLDQAADgAAAAAAAAAAAAAAAAAuAgAAZHJzL2Uyb0RvYy54bWxQ&#13;&#10;SwECLQAUAAYACAAAACEAxfRGcN8AAAAIAQAADwAAAAAAAAAAAAAAAABBBgAAZHJzL2Rvd25yZXYu&#13;&#10;eG1sUEsFBgAAAAAEAAQA8wAAAE0HAAAAAA==&#13;&#10;">
                <v:rect id="Rectangle 266" o:spid="_x0000_s1031" style="position:absolute;left:2896;top:7081;width:48111;height:21324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dvkkyQAAAOEAAAAPAAAAZHJzL2Rvd25yZXYueG1sRI9Ba8JA&#13;&#10;FITvgv9heYXedNMcgkZXkcYSj1ULtrdH9jUJzb4N2W2S9te7guBlYBjmG2a9HU0jeupcbVnByzwC&#13;&#10;QVxYXXOp4OP8NluAcB5ZY2OZFPyRg+1mOlljqu3AR+pPvhQBwi5FBZX3bSqlKyoy6Oa2JQ7Zt+0M&#13;&#10;+mC7UuoOhwA3jYyjKJEGaw4LFbb0WlHxc/o1CvJFu/s82P+hbPZf+eX9sszOS6/U89OYrYLsViA8&#13;&#10;jf7RuCMOWkGcJHB7FN6A3FwBAAD//wMAUEsBAi0AFAAGAAgAAAAhANvh9svuAAAAhQEAABMAAAAA&#13;&#10;AAAAAAAAAAAAAAAAAFtDb250ZW50X1R5cGVzXS54bWxQSwECLQAUAAYACAAAACEAWvQsW78AAAAV&#13;&#10;AQAACwAAAAAAAAAAAAAAAAAfAQAAX3JlbHMvLnJlbHNQSwECLQAUAAYACAAAACEAd3b5JMkAAADh&#13;&#10;AAAADwAAAAAAAAAAAAAAAAAHAgAAZHJzL2Rvd25yZXYueG1sUEsFBgAAAAADAAMAtwAAAP0CAAAA&#13;&#10;AA==&#13;&#10;" filled="f" stroked="f">
                  <v:textbox inset="0,0,0,0">
                    <w:txbxContent>
                      <w:p w:rsidR="00587B64" w:rsidRDefault="00587B64" w:rsidP="00587B64">
                        <w:r>
                          <w:rPr>
                            <w:rFonts w:ascii="Times New Roman" w:eastAsia="Times New Roman" w:hAnsi="Times New Roman"/>
                            <w:sz w:val="23"/>
                          </w:rPr>
                          <w:t xml:space="preserve"> </w:t>
                        </w:r>
                      </w:p>
                    </w:txbxContent>
                  </v:textbox>
                </v:rect>
                <v:shape id="Shape 366" o:spid="_x0000_s1032" style="position:absolute;width:135369;height:172288;visibility:visible;mso-wrap-style:square;v-text-anchor:top" coordsize="135369,1722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MRBhygAAAOEAAAAPAAAAZHJzL2Rvd25yZXYueG1sRI9Pa8JA&#13;&#10;FMTvhX6H5Qne6kZLo0RXKS3FHnqof0CPj+wziWbfht01iX76bqHQy8AwzG+Yxao3tWjJ+cqygvEo&#13;&#10;AUGcW11xoWC/+3iagfABWWNtmRTcyMNq+fiwwEzbjjfUbkMhIoR9hgrKEJpMSp+XZNCPbEMcs5N1&#13;&#10;BkO0rpDaYRfhppaTJEmlwYrjQokNvZWUX7ZXo6Byx249afffu7t8uYavQz+dnjdKDQf9+zzK6xxE&#13;&#10;oD78N/4Qn1rBc5rC76P4BuTyBwAA//8DAFBLAQItABQABgAIAAAAIQDb4fbL7gAAAIUBAAATAAAA&#13;&#10;AAAAAAAAAAAAAAAAAABbQ29udGVudF9UeXBlc10ueG1sUEsBAi0AFAAGAAgAAAAhAFr0LFu/AAAA&#13;&#10;FQEAAAsAAAAAAAAAAAAAAAAAHwEAAF9yZWxzLy5yZWxzUEsBAi0AFAAGAAgAAAAhACMxEGHKAAAA&#13;&#10;4QAAAA8AAAAAAAAAAAAAAAAABwIAAGRycy9kb3ducmV2LnhtbFBLBQYAAAAAAwADALcAAAD+AgAA&#13;&#10;AAA=&#13;&#10;" path="m4343,l135369,r,10134l8687,10134r,153468l135369,163602r,8686l4343,172288c1448,172288,,170841,,167945l,4343c,2896,1448,,4343,xe" fillcolor="black" stroked="f" strokeweight="0">
                  <v:stroke miterlimit="83231f" joinstyle="miter"/>
                  <v:path arrowok="t" textboxrect="0,0,135369,172288"/>
                </v:shape>
                <v:shape id="Shape 367" o:spid="_x0000_s1033" style="position:absolute;left:135369;width:135369;height:172288;visibility:visible;mso-wrap-style:square;v-text-anchor:top" coordsize="135369,1722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fbX6ygAAAOEAAAAPAAAAZHJzL2Rvd25yZXYueG1sRI9Pa8JA&#13;&#10;FMTvBb/D8oTe6kalRqKriCLtoQf/gT0+sq9J2uzbsLsmaT+9Wyj0MjAM8xtmue5NLVpyvrKsYDxK&#13;&#10;QBDnVldcKLic909zED4ga6wtk4Jv8rBeDR6WmGnb8ZHaUyhEhLDPUEEZQpNJ6fOSDPqRbYhj9mGd&#13;&#10;wRCtK6R22EW4qeUkSWbSYMVxocSGtiXlX6ebUVC59+5l0l4O5x/5fAtv1z5NP49KPQ773SLKZgEi&#13;&#10;UB/+G3+IV61gOkvh91F8A3J1BwAA//8DAFBLAQItABQABgAIAAAAIQDb4fbL7gAAAIUBAAATAAAA&#13;&#10;AAAAAAAAAAAAAAAAAABbQ29udGVudF9UeXBlc10ueG1sUEsBAi0AFAAGAAgAAAAhAFr0LFu/AAAA&#13;&#10;FQEAAAsAAAAAAAAAAAAAAAAAHwEAAF9yZWxzLy5yZWxzUEsBAi0AFAAGAAgAAAAhAEx9tfrKAAAA&#13;&#10;4QAAAA8AAAAAAAAAAAAAAAAABwIAAGRycy9kb3ducmV2LnhtbFBLBQYAAAAAAwADALcAAAD+AgAA&#13;&#10;AAA=&#13;&#10;" path="m,l131026,v2895,,4343,2896,4343,4343l135369,167945v,2896,-1448,4343,-4343,4343l,172288r,-8686l126682,163602r,-153468l,10134,,xe" fillcolor="black" stroked="f" strokeweight="0">
                  <v:stroke miterlimit="83231f" joinstyle="miter"/>
                  <v:path arrowok="t" textboxrect="0,0,135369,172288"/>
                </v:shape>
                <w10:anchorlock/>
              </v:group>
            </w:pict>
          </mc:Fallback>
        </mc:AlternateContent>
      </w:r>
    </w:p>
    <w:p w:rsidR="00587B64" w:rsidRPr="00587B64" w:rsidRDefault="00587B64" w:rsidP="00587B64">
      <w:pPr>
        <w:spacing w:after="1" w:line="274" w:lineRule="auto"/>
        <w:ind w:left="425" w:right="806" w:hanging="10"/>
        <w:jc w:val="both"/>
        <w:rPr>
          <w:rFonts w:ascii="Arial" w:hAnsi="Arial" w:cs="Arial"/>
          <w:sz w:val="18"/>
          <w:szCs w:val="18"/>
          <w:lang w:val="pl-PL"/>
        </w:rPr>
      </w:pPr>
      <w:r w:rsidRPr="00587B64">
        <w:rPr>
          <w:rFonts w:ascii="Arial" w:eastAsia="Times New Roman" w:hAnsi="Arial" w:cs="Arial"/>
          <w:sz w:val="20"/>
          <w:szCs w:val="18"/>
          <w:lang w:val="pl-PL"/>
        </w:rPr>
        <w:t xml:space="preserve">podmiot tworzący system szkolnictwa wyższego i nauki, o którym mowa w art. 7 ust. 1 pkt 1–7 ustawy z dnia 20 lipca 2018 r. – Prawo o szkolnictwie wyższym i nauce (Dz. U. z 2021 r.  poz. 478, z późn. zm.), w zakresie, w jakim zużywa paliwo gazowe na potrzeby podstawowej działalności, </w:t>
      </w:r>
    </w:p>
    <w:p w:rsidR="00587B64" w:rsidRPr="00587B64" w:rsidRDefault="00587B64" w:rsidP="00587B64">
      <w:pPr>
        <w:spacing w:after="8"/>
        <w:ind w:left="426"/>
        <w:rPr>
          <w:rFonts w:ascii="Arial" w:hAnsi="Arial" w:cs="Arial"/>
          <w:sz w:val="18"/>
          <w:szCs w:val="18"/>
          <w:lang w:val="pl-PL"/>
        </w:rPr>
      </w:pPr>
      <w:r w:rsidRPr="00587B64">
        <w:rPr>
          <w:rFonts w:ascii="Arial" w:hAnsi="Arial" w:cs="Arial"/>
          <w:noProof/>
          <w:lang w:val="pl-PL"/>
        </w:rPr>
        <mc:AlternateContent>
          <mc:Choice Requires="wpg">
            <w:drawing>
              <wp:inline distT="0" distB="0" distL="0" distR="0" wp14:anchorId="2ADCECFE" wp14:editId="787CA390">
                <wp:extent cx="270510" cy="172085"/>
                <wp:effectExtent l="0" t="0" r="0" b="0"/>
                <wp:docPr id="1847173189" name="Grupa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0510" cy="172085"/>
                          <a:chOff x="0" y="0"/>
                          <a:chExt cx="270739" cy="172289"/>
                        </a:xfrm>
                      </wpg:grpSpPr>
                      <wps:wsp>
                        <wps:cNvPr id="368" name="Shape 368"/>
                        <wps:cNvSpPr>
                          <a:spLocks/>
                        </wps:cNvSpPr>
                        <wps:spPr>
                          <a:xfrm>
                            <a:off x="0" y="0"/>
                            <a:ext cx="135369" cy="172289"/>
                          </a:xfrm>
                          <a:custGeom>
                            <a:avLst/>
                            <a:gdLst/>
                            <a:ahLst/>
                            <a:cxnLst/>
                            <a:rect l="0" t="0" r="0" b="0"/>
                            <a:pathLst>
                              <a:path w="135369" h="172289">
                                <a:moveTo>
                                  <a:pt x="4343" y="0"/>
                                </a:moveTo>
                                <a:lnTo>
                                  <a:pt x="135369" y="0"/>
                                </a:lnTo>
                                <a:lnTo>
                                  <a:pt x="135369" y="8687"/>
                                </a:lnTo>
                                <a:lnTo>
                                  <a:pt x="8687" y="8687"/>
                                </a:lnTo>
                                <a:lnTo>
                                  <a:pt x="8687" y="163602"/>
                                </a:lnTo>
                                <a:lnTo>
                                  <a:pt x="135369" y="163602"/>
                                </a:lnTo>
                                <a:lnTo>
                                  <a:pt x="135369" y="172289"/>
                                </a:lnTo>
                                <a:lnTo>
                                  <a:pt x="4343" y="172289"/>
                                </a:lnTo>
                                <a:cubicBezTo>
                                  <a:pt x="1448" y="172289"/>
                                  <a:pt x="0" y="170841"/>
                                  <a:pt x="0" y="167945"/>
                                </a:cubicBezTo>
                                <a:lnTo>
                                  <a:pt x="0" y="4344"/>
                                </a:lnTo>
                                <a:cubicBezTo>
                                  <a:pt x="0" y="2896"/>
                                  <a:pt x="1448" y="0"/>
                                  <a:pt x="4343" y="0"/>
                                </a:cubicBezTo>
                                <a:close/>
                              </a:path>
                            </a:pathLst>
                          </a:custGeom>
                          <a:solidFill>
                            <a:srgbClr val="000000"/>
                          </a:solidFill>
                          <a:ln w="0" cap="flat">
                            <a:noFill/>
                            <a:miter lim="127000"/>
                          </a:ln>
                          <a:effectLst/>
                        </wps:spPr>
                        <wps:bodyPr/>
                      </wps:wsp>
                      <wps:wsp>
                        <wps:cNvPr id="369" name="Shape 369"/>
                        <wps:cNvSpPr>
                          <a:spLocks/>
                        </wps:cNvSpPr>
                        <wps:spPr>
                          <a:xfrm>
                            <a:off x="135369" y="0"/>
                            <a:ext cx="135369" cy="172289"/>
                          </a:xfrm>
                          <a:custGeom>
                            <a:avLst/>
                            <a:gdLst/>
                            <a:ahLst/>
                            <a:cxnLst/>
                            <a:rect l="0" t="0" r="0" b="0"/>
                            <a:pathLst>
                              <a:path w="135369" h="172289">
                                <a:moveTo>
                                  <a:pt x="0" y="0"/>
                                </a:moveTo>
                                <a:lnTo>
                                  <a:pt x="131026" y="0"/>
                                </a:lnTo>
                                <a:cubicBezTo>
                                  <a:pt x="133921" y="0"/>
                                  <a:pt x="135369" y="2896"/>
                                  <a:pt x="135369" y="4344"/>
                                </a:cubicBezTo>
                                <a:lnTo>
                                  <a:pt x="135369" y="167945"/>
                                </a:lnTo>
                                <a:cubicBezTo>
                                  <a:pt x="135369" y="170841"/>
                                  <a:pt x="133921" y="172289"/>
                                  <a:pt x="131026" y="172289"/>
                                </a:cubicBezTo>
                                <a:lnTo>
                                  <a:pt x="0" y="172289"/>
                                </a:lnTo>
                                <a:lnTo>
                                  <a:pt x="0" y="163602"/>
                                </a:lnTo>
                                <a:lnTo>
                                  <a:pt x="126682" y="163602"/>
                                </a:lnTo>
                                <a:lnTo>
                                  <a:pt x="126682" y="8687"/>
                                </a:lnTo>
                                <a:lnTo>
                                  <a:pt x="0" y="8687"/>
                                </a:lnTo>
                                <a:lnTo>
                                  <a:pt x="0" y="0"/>
                                </a:lnTo>
                                <a:close/>
                              </a:path>
                            </a:pathLst>
                          </a:custGeom>
                          <a:solidFill>
                            <a:srgbClr val="000000"/>
                          </a:solidFill>
                          <a:ln w="0" cap="flat">
                            <a:noFill/>
                            <a:miter lim="127000"/>
                          </a:ln>
                          <a:effectLst/>
                        </wps:spPr>
                        <wps:bodyPr/>
                      </wps:wsp>
                    </wpg:wgp>
                  </a:graphicData>
                </a:graphic>
              </wp:inline>
            </w:drawing>
          </mc:Choice>
          <mc:Fallback>
            <w:pict>
              <v:group w14:anchorId="721B9FA5" id="Grupa 18" o:spid="_x0000_s1026" style="width:21.3pt;height:13.55pt;mso-position-horizontal-relative:char;mso-position-vertical-relative:line" coordsize="270739,17228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KYpqWAMAAOMLAAAOAAAAZHJzL2Uyb0RvYy54bWzcVl1vmzAUfZ+0/4B4X/lKSYKaVNq69qXa&#13;&#10;KrX9AY4xH5rByHZCul+/a4PBJGuXttI0LQ/B4OPr43PvPXBxua+osyNclKxeucGZ7zqkxiwt63zl&#13;&#10;Pj5cf1q4jpCoThFlNVm5T0S4l+uPHy7aJiEhKxhNCXcgSC2Stlm5hZRN4nkCF6RC4ow1pIbJjPEK&#13;&#10;SbjluZdy1EL0inqh78dey3jacIaJEPD0qpt01zp+lhEsv2eZINKhKxe4Sf3P9f9G/XvrC5TkHDVF&#13;&#10;iXsa6A0sKlTWsOkQ6gpJ5Gx5eRSqKjFngmXyDLPKY1lWYqLPAKcJ/IPT3HC2bfRZ8qTNm0EmkPZA&#13;&#10;pzeHxd92N7y5b+54xx6Gtwz/EKCL1zZ5Ys+r+3wE7zNeqUVwCGevFX0aFCV76WB4GM798wB0xzAV&#13;&#10;zEN/cd4pjgtIy9EqXHwd182j5bAuXCzVOg8l3aaa2kClbaB2xCiPeJ889wVqiFZdqOPfcadMV24U&#13;&#10;QyXXqIIa1gBHPQBOanNAGQWFLZ81o2CiV/kU4YLoPIqfFwAleCvkDWE6A2h3K2RXyakZocKM8L42&#13;&#10;Qw798GInNEiqdSqtaui0kLaeSaEzqDKhZiu2Iw9M46TK4yyaRa5jCgASNQJobQNNOAtqAOba6IgW&#13;&#10;cBEv5n3+DcZcO6wGqN1PRwZxFPvhi1EtBq9Ez8OxYg1Tc+0YD3pBVxxj8XZT4s/k50S42QwqsOuj&#13;&#10;fgUkSUsFDaaf+4tZoE508DyeL2e67yAt08hTTl0YYDY7kGW6yN4TiMT2joEh2TvrwWH10yMWmDJB&#13;&#10;gDZMqKIbBroQNXosdcFomV6XlKpTCp5vvlDu7JByd/3rmU9gtFZ1rFwIwRsmo0jqEq6ZiqPlqkoJ&#13;&#10;byFaVlDjYFm+4UlrtQ3R75Guh8B5TCOr0YalT3dccVd3YEKdIfwFNwJvmLqRdkjF4n1uZBV9n0Pj&#13;&#10;5Wam9/Kxao2f/WOW1JWzSeXzfhT4YTyxLtMVvyv7IIqWYTDCTasZcaAPj3qiN1CYsnprGtxs2fWL&#13;&#10;FSywm9egpmuP18wPjcBiPfrNSH1QYJw8alKzt939E7gBmOsEeILZhnG8CDsjexX6j5bf1cGJMFMu&#13;&#10;5hT/lzfp7yb4ktQW23/1qk9V+1572fhtvv4FAAD//wMAUEsDBBQABgAIAAAAIQDF9EZw3wAAAAgB&#13;&#10;AAAPAAAAZHJzL2Rvd25yZXYueG1sTI9PS8NAEMXvgt9hGcGb3SRqlTSbUuqfUxFsBfE2TaZJaHY2&#13;&#10;ZLdJ+u0dvejlwfB4b94vW062VQP1vnFsIJ5FoIgLVzZcGfjYvdw8gvIBucTWMRk4k4dlfnmRYVq6&#13;&#10;kd9p2IZKSQn7FA3UIXSp1r6oyaKfuY5YvIPrLQY5+0qXPY5SbludRNFcW2xYPtTY0bqm4rg9WQOv&#13;&#10;I46r2/h52BwP6/PX7v7tcxOTMddX09NCZLUAFWgKfwn4YZD9kMuwvTtx6VVrQGjCr4p3l8xB7Q0k&#13;&#10;DzHoPNP/AfJvAAAA//8DAFBLAQItABQABgAIAAAAIQC2gziS/gAAAOEBAAATAAAAAAAAAAAAAAAA&#13;&#10;AAAAAABbQ29udGVudF9UeXBlc10ueG1sUEsBAi0AFAAGAAgAAAAhADj9If/WAAAAlAEAAAsAAAAA&#13;&#10;AAAAAAAAAAAALwEAAF9yZWxzLy5yZWxzUEsBAi0AFAAGAAgAAAAhAA8pimpYAwAA4wsAAA4AAAAA&#13;&#10;AAAAAAAAAAAALgIAAGRycy9lMm9Eb2MueG1sUEsBAi0AFAAGAAgAAAAhAMX0RnDfAAAACAEAAA8A&#13;&#10;AAAAAAAAAAAAAAAAsgUAAGRycy9kb3ducmV2LnhtbFBLBQYAAAAABAAEAPMAAAC+BgAAAAA=&#13;&#10;">
                <v:shape id="Shape 368" o:spid="_x0000_s1027" style="position:absolute;width:135369;height:172289;visibility:visible;mso-wrap-style:square;v-text-anchor:top" coordsize="135369,17228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ph3txgAAAOEAAAAPAAAAZHJzL2Rvd25yZXYueG1sRI/BagJB&#13;&#10;DIbvQt9hSKEX0VkrSF0dRSyF4k2tntOddHdxJ7POTHV9e3MQvAR+wv8l33zZuUZdKMTas4HRMANF&#13;&#10;XHhbc2ngZ/81+AAVE7LFxjMZuFGE5eKlN8fc+itv6bJLpRIIxxwNVCm1udaxqMhhHPqWWHZ/PjhM&#13;&#10;EkOpbcCrwF2j37Nsoh3WLBcqbGldUXHa/TsD0/HhF33E/jqc43Ez0rakkzXm7bX7nMlYzUAl6tKz&#13;&#10;8UB8WwPjibwsRmIDenEHAAD//wMAUEsBAi0AFAAGAAgAAAAhANvh9svuAAAAhQEAABMAAAAAAAAA&#13;&#10;AAAAAAAAAAAAAFtDb250ZW50X1R5cGVzXS54bWxQSwECLQAUAAYACAAAACEAWvQsW78AAAAVAQAA&#13;&#10;CwAAAAAAAAAAAAAAAAAfAQAAX3JlbHMvLnJlbHNQSwECLQAUAAYACAAAACEArKYd7cYAAADhAAAA&#13;&#10;DwAAAAAAAAAAAAAAAAAHAgAAZHJzL2Rvd25yZXYueG1sUEsFBgAAAAADAAMAtwAAAPoCAAAAAA==&#13;&#10;" path="m4343,l135369,r,8687l8687,8687r,154915l135369,163602r,8687l4343,172289c1448,172289,,170841,,167945l,4344c,2896,1448,,4343,xe" fillcolor="black" stroked="f" strokeweight="0">
                  <v:stroke miterlimit="83231f" joinstyle="miter"/>
                  <v:path arrowok="t" textboxrect="0,0,135369,172289"/>
                </v:shape>
                <v:shape id="Shape 369" o:spid="_x0000_s1028" style="position:absolute;left:135369;width:135369;height:172289;visibility:visible;mso-wrap-style:square;v-text-anchor:top" coordsize="135369,17228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6rh2xwAAAOEAAAAPAAAAZHJzL2Rvd25yZXYueG1sRI9Pa8JA&#13;&#10;FMTvQr/D8gpeSrPRQNDEVYqlIN78055fs69JMPs23d1q/PauUPAyMAzzG2axGkwnzuR8a1nBJElB&#13;&#10;EFdWt1wrOB4+XmcgfEDW2FkmBVfysFo+jRZYaHvhHZ33oRYRwr5ABU0IfSGlrxoy6BPbE8fsxzqD&#13;&#10;IVpXS+3wEuGmk9M0zaXBluNCgz2tG6pO+z+jYJ59fqP1+LJ2v/5rO5G6ppNWavw8vJdR3koQgYbw&#13;&#10;aPwjNlpBls/h/ii+Abm8AQAA//8DAFBLAQItABQABgAIAAAAIQDb4fbL7gAAAIUBAAATAAAAAAAA&#13;&#10;AAAAAAAAAAAAAABbQ29udGVudF9UeXBlc10ueG1sUEsBAi0AFAAGAAgAAAAhAFr0LFu/AAAAFQEA&#13;&#10;AAsAAAAAAAAAAAAAAAAAHwEAAF9yZWxzLy5yZWxzUEsBAi0AFAAGAAgAAAAhAMPquHbHAAAA4QAA&#13;&#10;AA8AAAAAAAAAAAAAAAAABwIAAGRycy9kb3ducmV2LnhtbFBLBQYAAAAAAwADALcAAAD7AgAAAAA=&#13;&#10;" path="m,l131026,v2895,,4343,2896,4343,4344l135369,167945v,2896,-1448,4344,-4343,4344l,172289r,-8687l126682,163602r,-154915l,8687,,xe" fillcolor="black" stroked="f" strokeweight="0">
                  <v:stroke miterlimit="83231f" joinstyle="miter"/>
                  <v:path arrowok="t" textboxrect="0,0,135369,172289"/>
                </v:shape>
                <w10:anchorlock/>
              </v:group>
            </w:pict>
          </mc:Fallback>
        </mc:AlternateContent>
      </w:r>
      <w:r w:rsidRPr="00587B64">
        <w:rPr>
          <w:rFonts w:ascii="Arial" w:eastAsia="Times New Roman" w:hAnsi="Arial" w:cs="Arial"/>
          <w:sz w:val="20"/>
          <w:szCs w:val="18"/>
          <w:lang w:val="pl-PL"/>
        </w:rPr>
        <w:t xml:space="preserve"> </w:t>
      </w:r>
    </w:p>
    <w:p w:rsidR="00587B64" w:rsidRPr="00587B64" w:rsidRDefault="00587B64" w:rsidP="00587B64">
      <w:pPr>
        <w:spacing w:after="1" w:line="274" w:lineRule="auto"/>
        <w:ind w:left="425" w:right="806" w:hanging="10"/>
        <w:jc w:val="both"/>
        <w:rPr>
          <w:rFonts w:ascii="Arial" w:hAnsi="Arial" w:cs="Arial"/>
          <w:sz w:val="18"/>
          <w:szCs w:val="18"/>
          <w:lang w:val="pl-PL"/>
        </w:rPr>
      </w:pPr>
      <w:r w:rsidRPr="00587B64">
        <w:rPr>
          <w:rFonts w:ascii="Arial" w:eastAsia="Times New Roman" w:hAnsi="Arial" w:cs="Arial"/>
          <w:sz w:val="20"/>
          <w:szCs w:val="18"/>
          <w:lang w:val="pl-PL"/>
        </w:rPr>
        <w:t xml:space="preserve">podmiot prowadzący żłobek, o którym mowa w ustawie z dnia 4 lutego 2011 r. o opiece nad dziećmi w wieku do lat 3 (Dz. U. z 2021 r. poz. 75, z późn. zm.), w zakresie, w jakim zużywa paliwo gazowe na potrzeby podstawowej działalności, </w:t>
      </w:r>
    </w:p>
    <w:p w:rsidR="00587B64" w:rsidRPr="00587B64" w:rsidRDefault="00587B64" w:rsidP="00587B64">
      <w:pPr>
        <w:spacing w:after="8"/>
        <w:ind w:left="426"/>
        <w:rPr>
          <w:rFonts w:ascii="Arial" w:hAnsi="Arial" w:cs="Arial"/>
          <w:sz w:val="18"/>
          <w:szCs w:val="18"/>
          <w:lang w:val="pl-PL"/>
        </w:rPr>
      </w:pPr>
      <w:r w:rsidRPr="00587B64">
        <w:rPr>
          <w:rFonts w:ascii="Arial" w:hAnsi="Arial" w:cs="Arial"/>
          <w:noProof/>
          <w:lang w:val="pl-PL"/>
        </w:rPr>
        <mc:AlternateContent>
          <mc:Choice Requires="wpg">
            <w:drawing>
              <wp:inline distT="0" distB="0" distL="0" distR="0" wp14:anchorId="609BBC9A" wp14:editId="519F525C">
                <wp:extent cx="270510" cy="172085"/>
                <wp:effectExtent l="0" t="0" r="0" b="0"/>
                <wp:docPr id="1627834351" name="Grupa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0510" cy="172085"/>
                          <a:chOff x="0" y="0"/>
                          <a:chExt cx="270739" cy="172288"/>
                        </a:xfrm>
                      </wpg:grpSpPr>
                      <wps:wsp>
                        <wps:cNvPr id="370" name="Shape 370"/>
                        <wps:cNvSpPr>
                          <a:spLocks/>
                        </wps:cNvSpPr>
                        <wps:spPr>
                          <a:xfrm>
                            <a:off x="0" y="0"/>
                            <a:ext cx="135369" cy="172288"/>
                          </a:xfrm>
                          <a:custGeom>
                            <a:avLst/>
                            <a:gdLst/>
                            <a:ahLst/>
                            <a:cxnLst/>
                            <a:rect l="0" t="0" r="0" b="0"/>
                            <a:pathLst>
                              <a:path w="135369" h="172288">
                                <a:moveTo>
                                  <a:pt x="4343" y="0"/>
                                </a:moveTo>
                                <a:lnTo>
                                  <a:pt x="135369" y="0"/>
                                </a:lnTo>
                                <a:lnTo>
                                  <a:pt x="135369" y="8687"/>
                                </a:lnTo>
                                <a:lnTo>
                                  <a:pt x="8687" y="8687"/>
                                </a:lnTo>
                                <a:lnTo>
                                  <a:pt x="8687" y="162154"/>
                                </a:lnTo>
                                <a:lnTo>
                                  <a:pt x="135369" y="162154"/>
                                </a:lnTo>
                                <a:lnTo>
                                  <a:pt x="135369" y="172288"/>
                                </a:lnTo>
                                <a:lnTo>
                                  <a:pt x="4343" y="172288"/>
                                </a:lnTo>
                                <a:cubicBezTo>
                                  <a:pt x="1448" y="172288"/>
                                  <a:pt x="0" y="169393"/>
                                  <a:pt x="0" y="167945"/>
                                </a:cubicBezTo>
                                <a:lnTo>
                                  <a:pt x="0" y="4343"/>
                                </a:lnTo>
                                <a:cubicBezTo>
                                  <a:pt x="0" y="1448"/>
                                  <a:pt x="1448" y="0"/>
                                  <a:pt x="4343" y="0"/>
                                </a:cubicBezTo>
                                <a:close/>
                              </a:path>
                            </a:pathLst>
                          </a:custGeom>
                          <a:solidFill>
                            <a:srgbClr val="000000"/>
                          </a:solidFill>
                          <a:ln w="0" cap="flat">
                            <a:noFill/>
                            <a:miter lim="127000"/>
                          </a:ln>
                          <a:effectLst/>
                        </wps:spPr>
                        <wps:bodyPr/>
                      </wps:wsp>
                      <wps:wsp>
                        <wps:cNvPr id="371" name="Shape 371"/>
                        <wps:cNvSpPr>
                          <a:spLocks/>
                        </wps:cNvSpPr>
                        <wps:spPr>
                          <a:xfrm>
                            <a:off x="135369" y="0"/>
                            <a:ext cx="135369" cy="172288"/>
                          </a:xfrm>
                          <a:custGeom>
                            <a:avLst/>
                            <a:gdLst/>
                            <a:ahLst/>
                            <a:cxnLst/>
                            <a:rect l="0" t="0" r="0" b="0"/>
                            <a:pathLst>
                              <a:path w="135369" h="172288">
                                <a:moveTo>
                                  <a:pt x="0" y="0"/>
                                </a:moveTo>
                                <a:lnTo>
                                  <a:pt x="131026" y="0"/>
                                </a:lnTo>
                                <a:cubicBezTo>
                                  <a:pt x="133921" y="0"/>
                                  <a:pt x="135369" y="1448"/>
                                  <a:pt x="135369" y="4343"/>
                                </a:cubicBezTo>
                                <a:lnTo>
                                  <a:pt x="135369" y="167945"/>
                                </a:lnTo>
                                <a:cubicBezTo>
                                  <a:pt x="135369" y="169393"/>
                                  <a:pt x="133921" y="172288"/>
                                  <a:pt x="131026" y="172288"/>
                                </a:cubicBezTo>
                                <a:lnTo>
                                  <a:pt x="0" y="172288"/>
                                </a:lnTo>
                                <a:lnTo>
                                  <a:pt x="0" y="162154"/>
                                </a:lnTo>
                                <a:lnTo>
                                  <a:pt x="126682" y="162154"/>
                                </a:lnTo>
                                <a:lnTo>
                                  <a:pt x="126682" y="8687"/>
                                </a:lnTo>
                                <a:lnTo>
                                  <a:pt x="0" y="8687"/>
                                </a:lnTo>
                                <a:lnTo>
                                  <a:pt x="0" y="0"/>
                                </a:lnTo>
                                <a:close/>
                              </a:path>
                            </a:pathLst>
                          </a:custGeom>
                          <a:solidFill>
                            <a:srgbClr val="000000"/>
                          </a:solidFill>
                          <a:ln w="0" cap="flat">
                            <a:noFill/>
                            <a:miter lim="127000"/>
                          </a:ln>
                          <a:effectLst/>
                        </wps:spPr>
                        <wps:bodyPr/>
                      </wps:wsp>
                    </wpg:wgp>
                  </a:graphicData>
                </a:graphic>
              </wp:inline>
            </w:drawing>
          </mc:Choice>
          <mc:Fallback>
            <w:pict>
              <v:group w14:anchorId="41CE8D49" id="Grupa 17" o:spid="_x0000_s1026" style="width:21.3pt;height:13.55pt;mso-position-horizontal-relative:char;mso-position-vertical-relative:line" coordsize="270739,17228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q4UaWAMAAOMLAAAOAAAAZHJzL2Uyb0RvYy54bWzcVslu2zAQvRfoPwi6N9ps2RZiB2jT5BK0&#13;&#10;AZJ+AE1RCyqJAslYTr++M5Soxc7iJkBR1AeZIh+HM29mnnh+sS8La8eEzHm1tr0z17ZYRXmcV+na&#13;&#10;/nF/9WlpW1KRKiYFr9jafmTSvth8/HDe1BHzecaLmAkLjFQyauq1nSlVR44jacZKIs94zSpYTLgo&#13;&#10;iYJXkTqxIA1YLwvHd93QabiIa8EpkxJmL9tFe6PtJwmj6nuSSKasYm2Db0o/hX5u8elszkmUClJn&#13;&#10;Oe3cIG/woiR5BYf2pi6JItaDyI9MlTkVXPJEnVFeOjxJcsp0DBCN5x5Ecy34Q61jSaMmrXuagNoD&#13;&#10;nt5sln7bXYv6rr4VrfcwvOH0pwRenKZOo/E6vqcDeJ+IEjdBENZeM/rYM8r2yqIw6S/cuQe8U1jy&#13;&#10;Fr67nLeM0wzScrSLZl+HfYtg1e/zl0vc55CoPVS71rvS1FA7cqBHvo+eu4zUTLMuMfxbYeXx2g4W&#13;&#10;EEZFSqhhDbBwAnzCwwFlGJRj+kYrCJMdy6cQ5wXzIHyeABLRB6muGdcZILsbqdpKjs2IZGZE95UZ&#13;&#10;CuiHFzuhJgr3YVpxaDWQts6TTGcQM4GrJd+xe65xCvM4C2aBbZkCgEQNgKIaA425EdQAzH+tLY6A&#13;&#10;y3C56PJvMOa/xWoAnn460gt9bz570erIgz9EL/yhYo2n5r/1uOcLuuIYSx+2Of3Mfk2Im81AS9s+&#13;&#10;6nZAkjRVUJk4H66CVYARHc4vVjPdd5CWqeWpT60Z7RkYAbBZnm6anIlOjU70jJOdsh4Eq2ePvKAF&#13;&#10;l6w9EYtOH90XokYPpS55kcdXeVFglFKk2y+FsHYE1V3/uoROYEWFdYwqROALkxRE6RKuONrRzpe5&#13;&#10;gq9QkZfAIkiWa/wsKjyG6e9I20OgPKaRcbTl8eOtQN/xDUSoFYS/oEbeoRp5GDp68T41GhV9l0Oj&#13;&#10;5Wal0/Khao2e/WOS1JazSeXzeuS5fjiRrpfK3guClQ/cG/kyrWbIwT487IlOQGFp1FvTnjJHtv0y&#13;&#10;NhaOmtegpnuf2HMoBCOvB70ZXO8ZGBaPmtScPen+p7TrSeAJYuuH4dLvhOx1aR7Qr0p+Wwcnwky5&#13;&#10;mCj+L23S9ya4SWqJ7W69eFUdv2stG+7mm98AAAD//wMAUEsDBBQABgAIAAAAIQDF9EZw3wAAAAgB&#13;&#10;AAAPAAAAZHJzL2Rvd25yZXYueG1sTI9PS8NAEMXvgt9hGcGb3SRqlTSbUuqfUxFsBfE2TaZJaHY2&#13;&#10;ZLdJ+u0dvejlwfB4b94vW062VQP1vnFsIJ5FoIgLVzZcGfjYvdw8gvIBucTWMRk4k4dlfnmRYVq6&#13;&#10;kd9p2IZKSQn7FA3UIXSp1r6oyaKfuY5YvIPrLQY5+0qXPY5SbludRNFcW2xYPtTY0bqm4rg9WQOv&#13;&#10;I46r2/h52BwP6/PX7v7tcxOTMddX09NCZLUAFWgKfwn4YZD9kMuwvTtx6VVrQGjCr4p3l8xB7Q0k&#13;&#10;DzHoPNP/AfJvAAAA//8DAFBLAQItABQABgAIAAAAIQC2gziS/gAAAOEBAAATAAAAAAAAAAAAAAAA&#13;&#10;AAAAAABbQ29udGVudF9UeXBlc10ueG1sUEsBAi0AFAAGAAgAAAAhADj9If/WAAAAlAEAAAsAAAAA&#13;&#10;AAAAAAAAAAAALwEAAF9yZWxzLy5yZWxzUEsBAi0AFAAGAAgAAAAhAFKrhRpYAwAA4wsAAA4AAAAA&#13;&#10;AAAAAAAAAAAALgIAAGRycy9lMm9Eb2MueG1sUEsBAi0AFAAGAAgAAAAhAMX0RnDfAAAACAEAAA8A&#13;&#10;AAAAAAAAAAAAAAAAsgUAAGRycy9kb3ducmV2LnhtbFBLBQYAAAAABAAEAPMAAAC+BgAAAAA=&#13;&#10;">
                <v:shape id="Shape 370" o:spid="_x0000_s1027" style="position:absolute;width:135369;height:172288;visibility:visible;mso-wrap-style:square;v-text-anchor:top" coordsize="135369,1722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TbtTygAAAOEAAAAPAAAAZHJzL2Rvd25yZXYueG1sRI9NS8NA&#13;&#10;EIbvQv/DMgVvdtOKRtJuS1FEDx7sB9jjkJ0m0exs2N0m0V/vHAQvAy/D+7w8q83oWtVTiI1nA/NZ&#13;&#10;Boq49LbhysDx8HzzAComZIutZzLwTRE268nVCgvrB95Rv0+VEgjHAg3UKXWF1rGsyWGc+Y5Yfmcf&#13;&#10;HCaJodI24CBw1+pFlt1rhw3LQo0dPdZUfu0vzkATTsPLoj++H3703SW9fYx5/rkz5no6Pi3lbJeg&#13;&#10;Eo3pv/GHeLUGbnNxECOxAb3+BQAA//8DAFBLAQItABQABgAIAAAAIQDb4fbL7gAAAIUBAAATAAAA&#13;&#10;AAAAAAAAAAAAAAAAAABbQ29udGVudF9UeXBlc10ueG1sUEsBAi0AFAAGAAgAAAAhAFr0LFu/AAAA&#13;&#10;FQEAAAsAAAAAAAAAAAAAAAAAHwEAAF9yZWxzLy5yZWxzUEsBAi0AFAAGAAgAAAAhAEZNu1PKAAAA&#13;&#10;4QAAAA8AAAAAAAAAAAAAAAAABwIAAGRycy9kb3ducmV2LnhtbFBLBQYAAAAAAwADALcAAAD+AgAA&#13;&#10;AAA=&#13;&#10;" path="m4343,l135369,r,8687l8687,8687r,153467l135369,162154r,10134l4343,172288c1448,172288,,169393,,167945l,4343c,1448,1448,,4343,xe" fillcolor="black" stroked="f" strokeweight="0">
                  <v:stroke miterlimit="83231f" joinstyle="miter"/>
                  <v:path arrowok="t" textboxrect="0,0,135369,172288"/>
                </v:shape>
                <v:shape id="Shape 371" o:spid="_x0000_s1028" style="position:absolute;left:135369;width:135369;height:172288;visibility:visible;mso-wrap-style:square;v-text-anchor:top" coordsize="135369,1722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AR7IygAAAOEAAAAPAAAAZHJzL2Rvd25yZXYueG1sRI9Pa8JA&#13;&#10;FMTvBb/D8oTe6kZLG4muUiqihx7qH9DjI/tMotm3YXdN0n76bqHQy8AwzG+Y+bI3tWjJ+cqygvEo&#13;&#10;AUGcW11xoeB4WD9NQfiArLG2TAq+yMNyMXiYY6Ztxztq96EQEcI+QwVlCE0mpc9LMuhHtiGO2cU6&#13;&#10;gyFaV0jtsItwU8tJkrxKgxXHhRIbei8pv+3vRkHlzt1m0h4/D9/y5R4+Tn2aXndKPQ771SzK2wxE&#13;&#10;oD78N/4QW63gOR3D76P4BuTiBwAA//8DAFBLAQItABQABgAIAAAAIQDb4fbL7gAAAIUBAAATAAAA&#13;&#10;AAAAAAAAAAAAAAAAAABbQ29udGVudF9UeXBlc10ueG1sUEsBAi0AFAAGAAgAAAAhAFr0LFu/AAAA&#13;&#10;FQEAAAsAAAAAAAAAAAAAAAAAHwEAAF9yZWxzLy5yZWxzUEsBAi0AFAAGAAgAAAAhACkBHsjKAAAA&#13;&#10;4QAAAA8AAAAAAAAAAAAAAAAABwIAAGRycy9kb3ducmV2LnhtbFBLBQYAAAAAAwADALcAAAD+AgAA&#13;&#10;AAA=&#13;&#10;" path="m,l131026,v2895,,4343,1448,4343,4343l135369,167945v,1448,-1448,4343,-4343,4343l,172288,,162154r126682,l126682,8687,,8687,,xe" fillcolor="black" stroked="f" strokeweight="0">
                  <v:stroke miterlimit="83231f" joinstyle="miter"/>
                  <v:path arrowok="t" textboxrect="0,0,135369,172288"/>
                </v:shape>
                <w10:anchorlock/>
              </v:group>
            </w:pict>
          </mc:Fallback>
        </mc:AlternateContent>
      </w:r>
      <w:r w:rsidRPr="00587B64">
        <w:rPr>
          <w:rFonts w:ascii="Arial" w:eastAsia="Times New Roman" w:hAnsi="Arial" w:cs="Arial"/>
          <w:sz w:val="20"/>
          <w:szCs w:val="18"/>
          <w:lang w:val="pl-PL"/>
        </w:rPr>
        <w:t xml:space="preserve"> </w:t>
      </w:r>
    </w:p>
    <w:p w:rsidR="00587B64" w:rsidRPr="00587B64" w:rsidRDefault="00587B64" w:rsidP="00587B64">
      <w:pPr>
        <w:spacing w:after="1" w:line="274" w:lineRule="auto"/>
        <w:ind w:left="425" w:right="806" w:hanging="10"/>
        <w:jc w:val="both"/>
        <w:rPr>
          <w:rFonts w:ascii="Arial" w:eastAsia="Times New Roman" w:hAnsi="Arial" w:cs="Arial"/>
          <w:sz w:val="20"/>
          <w:szCs w:val="18"/>
          <w:lang w:val="pl-PL"/>
        </w:rPr>
      </w:pPr>
      <w:r w:rsidRPr="00587B64">
        <w:rPr>
          <w:rFonts w:ascii="Arial" w:eastAsia="Times New Roman" w:hAnsi="Arial" w:cs="Arial"/>
          <w:sz w:val="20"/>
          <w:szCs w:val="18"/>
          <w:lang w:val="pl-PL"/>
        </w:rPr>
        <w:t>podmiot prowadzący klub dziecięcy, o którym mowa w ustawie z dnia 4 lutego 2011 r.  o</w:t>
      </w:r>
      <w:r w:rsidR="005E14A0">
        <w:rPr>
          <w:rFonts w:ascii="Arial" w:eastAsia="Times New Roman" w:hAnsi="Arial" w:cs="Arial"/>
          <w:sz w:val="20"/>
          <w:szCs w:val="18"/>
          <w:lang w:val="pl-PL"/>
        </w:rPr>
        <w:t> </w:t>
      </w:r>
      <w:r w:rsidRPr="00587B64">
        <w:rPr>
          <w:rFonts w:ascii="Arial" w:eastAsia="Times New Roman" w:hAnsi="Arial" w:cs="Arial"/>
          <w:sz w:val="20"/>
          <w:szCs w:val="18"/>
          <w:lang w:val="pl-PL"/>
        </w:rPr>
        <w:t xml:space="preserve">opiece nad dziećmi w wieku do lat 3, w zakresie, w jakim zużywa paliwo gazowe na potrzeby podstawowej działalności, </w:t>
      </w:r>
    </w:p>
    <w:p w:rsidR="00587B64" w:rsidRPr="00587B64" w:rsidRDefault="00587B64" w:rsidP="00587B64">
      <w:pPr>
        <w:spacing w:after="8"/>
        <w:ind w:left="426"/>
        <w:rPr>
          <w:rFonts w:ascii="Arial" w:hAnsi="Arial" w:cs="Arial"/>
          <w:lang w:val="pl-PL"/>
        </w:rPr>
      </w:pPr>
      <w:r w:rsidRPr="00587B64">
        <w:rPr>
          <w:rFonts w:ascii="Arial" w:hAnsi="Arial" w:cs="Arial"/>
          <w:noProof/>
          <w:lang w:val="pl-PL"/>
        </w:rPr>
        <mc:AlternateContent>
          <mc:Choice Requires="wpg">
            <w:drawing>
              <wp:inline distT="0" distB="0" distL="0" distR="0" wp14:anchorId="68277B45" wp14:editId="4DB0FCD4">
                <wp:extent cx="270510" cy="172085"/>
                <wp:effectExtent l="0" t="0" r="0" b="0"/>
                <wp:docPr id="1311608945" name="Grupa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0510" cy="172085"/>
                          <a:chOff x="0" y="0"/>
                          <a:chExt cx="270739" cy="172288"/>
                        </a:xfrm>
                      </wpg:grpSpPr>
                      <wps:wsp>
                        <wps:cNvPr id="372" name="Shape 372"/>
                        <wps:cNvSpPr>
                          <a:spLocks/>
                        </wps:cNvSpPr>
                        <wps:spPr>
                          <a:xfrm>
                            <a:off x="0" y="0"/>
                            <a:ext cx="135369" cy="172288"/>
                          </a:xfrm>
                          <a:custGeom>
                            <a:avLst/>
                            <a:gdLst/>
                            <a:ahLst/>
                            <a:cxnLst/>
                            <a:rect l="0" t="0" r="0" b="0"/>
                            <a:pathLst>
                              <a:path w="135369" h="172288">
                                <a:moveTo>
                                  <a:pt x="4343" y="0"/>
                                </a:moveTo>
                                <a:lnTo>
                                  <a:pt x="135369" y="0"/>
                                </a:lnTo>
                                <a:lnTo>
                                  <a:pt x="135369" y="8687"/>
                                </a:lnTo>
                                <a:lnTo>
                                  <a:pt x="8687" y="8687"/>
                                </a:lnTo>
                                <a:lnTo>
                                  <a:pt x="8687" y="163602"/>
                                </a:lnTo>
                                <a:lnTo>
                                  <a:pt x="135369" y="163602"/>
                                </a:lnTo>
                                <a:lnTo>
                                  <a:pt x="135369" y="172288"/>
                                </a:lnTo>
                                <a:lnTo>
                                  <a:pt x="4343" y="172288"/>
                                </a:lnTo>
                                <a:cubicBezTo>
                                  <a:pt x="1448" y="172288"/>
                                  <a:pt x="0" y="170840"/>
                                  <a:pt x="0" y="167945"/>
                                </a:cubicBezTo>
                                <a:lnTo>
                                  <a:pt x="0" y="4343"/>
                                </a:lnTo>
                                <a:cubicBezTo>
                                  <a:pt x="0" y="2896"/>
                                  <a:pt x="1448" y="0"/>
                                  <a:pt x="4343" y="0"/>
                                </a:cubicBezTo>
                                <a:close/>
                              </a:path>
                            </a:pathLst>
                          </a:custGeom>
                          <a:solidFill>
                            <a:srgbClr val="000000"/>
                          </a:solidFill>
                          <a:ln w="0" cap="flat">
                            <a:noFill/>
                            <a:miter lim="127000"/>
                          </a:ln>
                          <a:effectLst/>
                        </wps:spPr>
                        <wps:bodyPr/>
                      </wps:wsp>
                      <wps:wsp>
                        <wps:cNvPr id="373" name="Shape 373"/>
                        <wps:cNvSpPr>
                          <a:spLocks/>
                        </wps:cNvSpPr>
                        <wps:spPr>
                          <a:xfrm>
                            <a:off x="135369" y="0"/>
                            <a:ext cx="135369" cy="172288"/>
                          </a:xfrm>
                          <a:custGeom>
                            <a:avLst/>
                            <a:gdLst/>
                            <a:ahLst/>
                            <a:cxnLst/>
                            <a:rect l="0" t="0" r="0" b="0"/>
                            <a:pathLst>
                              <a:path w="135369" h="172288">
                                <a:moveTo>
                                  <a:pt x="0" y="0"/>
                                </a:moveTo>
                                <a:lnTo>
                                  <a:pt x="131026" y="0"/>
                                </a:lnTo>
                                <a:cubicBezTo>
                                  <a:pt x="133921" y="0"/>
                                  <a:pt x="135369" y="2896"/>
                                  <a:pt x="135369" y="4343"/>
                                </a:cubicBezTo>
                                <a:lnTo>
                                  <a:pt x="135369" y="167945"/>
                                </a:lnTo>
                                <a:cubicBezTo>
                                  <a:pt x="135369" y="170840"/>
                                  <a:pt x="133921" y="172288"/>
                                  <a:pt x="131026" y="172288"/>
                                </a:cubicBezTo>
                                <a:lnTo>
                                  <a:pt x="0" y="172288"/>
                                </a:lnTo>
                                <a:lnTo>
                                  <a:pt x="0" y="163602"/>
                                </a:lnTo>
                                <a:lnTo>
                                  <a:pt x="126682" y="163602"/>
                                </a:lnTo>
                                <a:lnTo>
                                  <a:pt x="126682" y="8687"/>
                                </a:lnTo>
                                <a:lnTo>
                                  <a:pt x="0" y="8687"/>
                                </a:lnTo>
                                <a:lnTo>
                                  <a:pt x="0" y="0"/>
                                </a:lnTo>
                                <a:close/>
                              </a:path>
                            </a:pathLst>
                          </a:custGeom>
                          <a:solidFill>
                            <a:srgbClr val="000000"/>
                          </a:solidFill>
                          <a:ln w="0" cap="flat">
                            <a:noFill/>
                            <a:miter lim="127000"/>
                          </a:ln>
                          <a:effectLst/>
                        </wps:spPr>
                        <wps:bodyPr/>
                      </wps:wsp>
                    </wpg:wgp>
                  </a:graphicData>
                </a:graphic>
              </wp:inline>
            </w:drawing>
          </mc:Choice>
          <mc:Fallback>
            <w:pict>
              <v:group w14:anchorId="434ABEEB" id="Grupa 16" o:spid="_x0000_s1026" style="width:21.3pt;height:13.55pt;mso-position-horizontal-relative:char;mso-position-vertical-relative:line" coordsize="270739,17228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UFYtXgMAAOMLAAAOAAAAZHJzL2Uyb0RvYy54bWzcVttunDAQfa/Uf0C8N9w2wKLsRmrT5CVq&#13;&#10;IyX9AK8xFxUwsr3Lpl/fsY25BCXdJFJVdR8WY58Zj2fmHHxxeawr60AYL2mzsb0z17ZIg2laNvnG&#13;&#10;/vFw/Sm2LS5Qk6KKNmRjPxJuX24/frjo2oT4tKBVSpgFThqedO3GLoRoE8fhuCA14me0JQ0sZpTV&#13;&#10;SMAry52UoQ6815Xju27odJSlLaOYcA6zV3rR3ir/WUaw+J5lnAir2tgQm1D/TP3v5L+zvUBJzlBb&#13;&#10;lLgPA70hihqVDWw6uLpCAll7Vi5c1SVmlNNMnGFaOzTLSkzUGeA0nvvkNDeM7lt1ljzp8nZIE6T2&#13;&#10;SZ7e7BZ/O9yw9r69Yzp6GN5S/JNDXpyuzZPpunzPR/AxY7U0gkNYR5XRxyGj5CgsDJN+5J57kHcM&#13;&#10;S17ku/G5zjguoCwLK1x8He2iYD3Y+XEs7RyU6E1VaEMoXQu9w8f08Pel575ALVFZ5/L4d8wq040d&#13;&#10;RL5tNaiGHlYAS05ATHJzQJkM8mn6JisSxvssn5I4LzgPwucTgBK85+KGUFUBdLjlQndyakaoMCN8&#13;&#10;bMyQAR9eZEKLhLSTZZVDq4Oy9ZEUqoKyEnK1pgfyQBVOyDquglVgW6YBoFAjoGqmQONuAjUA82yV&#13;&#10;xwkwDuOor7/BmKfGKoDc/XSkFwahqyoIwRpv5rmI4JXoyB871vg0T+17yBewYonF+12JP5Nfs8St&#13;&#10;VqClmke9BRRJpQoIpubdeNUr2mw+jNYrxTs46dzzPCbtRkWmyWaW50ZT3368DjWj9axngpzFMRxW&#13;&#10;zS6iwBXlRO8om07xfGhEhR5bndOqTK/LqpKtx1m++1Ix64Ckuqtf3yYzWNXIPpYqhOALk1VIqBZu&#13;&#10;qPSjaFOXAr5CVVlDj4NkuSbOqpHbEPUd0RwC5TFElqMdTR/vmIxdvoEIaUH4C2oEbJurUSCPLqN4&#13;&#10;nxpNaNfX0Gi5Wem1fOxao2f/mCTpdjalfF6PPNcPZ9L1Utt7QbD2vRFuKGiSAzxccKIXUFiacGvO&#13;&#10;KbNlz6LRwpuS16Dmtkub6KkQTKIe9WYMfcjAuLggqdl7yv4Z3ADMcwY8QWz9MIzhEyuF7FXoP0q+&#13;&#10;7oMTYaZdzCn+L21S9ya4SSqJ7W+98qo6fVdaNt7Nt78BAAD//wMAUEsDBBQABgAIAAAAIQDF9EZw&#13;&#10;3wAAAAgBAAAPAAAAZHJzL2Rvd25yZXYueG1sTI9PS8NAEMXvgt9hGcGb3SRqlTSbUuqfUxFsBfE2&#13;&#10;TaZJaHY2ZLdJ+u0dvejlwfB4b94vW062VQP1vnFsIJ5FoIgLVzZcGfjYvdw8gvIBucTWMRk4k4dl&#13;&#10;fnmRYVq6kd9p2IZKSQn7FA3UIXSp1r6oyaKfuY5YvIPrLQY5+0qXPY5SbludRNFcW2xYPtTY0bqm&#13;&#10;4rg9WQOvI46r2/h52BwP6/PX7v7tcxOTMddX09NCZLUAFWgKfwn4YZD9kMuwvTtx6VVrQGjCr4p3&#13;&#10;l8xB7Q0kDzHoPNP/AfJvAAAA//8DAFBLAQItABQABgAIAAAAIQC2gziS/gAAAOEBAAATAAAAAAAA&#13;&#10;AAAAAAAAAAAAAABbQ29udGVudF9UeXBlc10ueG1sUEsBAi0AFAAGAAgAAAAhADj9If/WAAAAlAEA&#13;&#10;AAsAAAAAAAAAAAAAAAAALwEAAF9yZWxzLy5yZWxzUEsBAi0AFAAGAAgAAAAhAA9QVi1eAwAA4wsA&#13;&#10;AA4AAAAAAAAAAAAAAAAALgIAAGRycy9lMm9Eb2MueG1sUEsBAi0AFAAGAAgAAAAhAMX0RnDfAAAA&#13;&#10;CAEAAA8AAAAAAAAAAAAAAAAAuAUAAGRycy9kb3ducmV2LnhtbFBLBQYAAAAABAAEAPMAAADEBgAA&#13;&#10;AAA=&#13;&#10;">
                <v:shape id="Shape 372" o:spid="_x0000_s1027" style="position:absolute;width:135369;height:172288;visibility:visible;mso-wrap-style:square;v-text-anchor:top" coordsize="135369,1722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04C/ygAAAOEAAAAPAAAAZHJzL2Rvd25yZXYueG1sRI/NasMw&#13;&#10;EITvhb6D2EJujVyHxsGJEkpDaA895A/a42JtbKfWykiK7fbpq0Igl4FhmG+YxWowjejI+dqygqdx&#13;&#10;AoK4sLrmUsHxsHmcgfABWWNjmRT8kIfV8v5ugbm2Pe+o24dSRAj7HBVUIbS5lL6oyKAf25Y4Zifr&#13;&#10;DIZoXSm1wz7CTSPTJJlKgzXHhQpbeq2o+N5fjILaffVvaXfcHn7l8yV8fA5Zdt4pNXoY1vMoL3MQ&#13;&#10;gYZwa1wR71rBJEvh/1F8A3L5BwAA//8DAFBLAQItABQABgAIAAAAIQDb4fbL7gAAAIUBAAATAAAA&#13;&#10;AAAAAAAAAAAAAAAAAABbQ29udGVudF9UeXBlc10ueG1sUEsBAi0AFAAGAAgAAAAhAFr0LFu/AAAA&#13;&#10;FQEAAAsAAAAAAAAAAAAAAAAAHwEAAF9yZWxzLy5yZWxzUEsBAi0AFAAGAAgAAAAhANnTgL/KAAAA&#13;&#10;4QAAAA8AAAAAAAAAAAAAAAAABwIAAGRycy9kb3ducmV2LnhtbFBLBQYAAAAAAwADALcAAAD+AgAA&#13;&#10;AAA=&#13;&#10;" path="m4343,l135369,r,8687l8687,8687r,154915l135369,163602r,8686l4343,172288c1448,172288,,170840,,167945l,4343c,2896,1448,,4343,xe" fillcolor="black" stroked="f" strokeweight="0">
                  <v:stroke miterlimit="83231f" joinstyle="miter"/>
                  <v:path arrowok="t" textboxrect="0,0,135369,172288"/>
                </v:shape>
                <v:shape id="Shape 373" o:spid="_x0000_s1028" style="position:absolute;left:135369;width:135369;height:172288;visibility:visible;mso-wrap-style:square;v-text-anchor:top" coordsize="135369,1722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nyUkygAAAOEAAAAPAAAAZHJzL2Rvd25yZXYueG1sRI9Pa8JA&#13;&#10;FMTvBb/D8oTe6kalRqKrSEvRgwf/gT0+sq9J2uzbsLsmqZ++Wyj0MjAM8xtmue5NLVpyvrKsYDxK&#13;&#10;QBDnVldcKLic357mIHxA1lhbJgXf5GG9GjwsMdO24yO1p1CICGGfoYIyhCaT0uclGfQj2xDH7MM6&#13;&#10;gyFaV0jtsItwU8tJksykwYrjQokNvZSUf51uRkHl3rvtpL0cznf5fAv7a5+mn0elHof96yLKZgEi&#13;&#10;UB/+G3+InVYwTafw+yi+Abn6AQAA//8DAFBLAQItABQABgAIAAAAIQDb4fbL7gAAAIUBAAATAAAA&#13;&#10;AAAAAAAAAAAAAAAAAABbQ29udGVudF9UeXBlc10ueG1sUEsBAi0AFAAGAAgAAAAhAFr0LFu/AAAA&#13;&#10;FQEAAAsAAAAAAAAAAAAAAAAAHwEAAF9yZWxzLy5yZWxzUEsBAi0AFAAGAAgAAAAhALafJSTKAAAA&#13;&#10;4QAAAA8AAAAAAAAAAAAAAAAABwIAAGRycy9kb3ducmV2LnhtbFBLBQYAAAAAAwADALcAAAD+AgAA&#13;&#10;AAA=&#13;&#10;" path="m,l131026,v2895,,4343,2896,4343,4343l135369,167945v,2895,-1448,4343,-4343,4343l,172288r,-8686l126682,163602r,-154915l,8687,,xe" fillcolor="black" stroked="f" strokeweight="0">
                  <v:stroke miterlimit="83231f" joinstyle="miter"/>
                  <v:path arrowok="t" textboxrect="0,0,135369,172288"/>
                </v:shape>
                <w10:anchorlock/>
              </v:group>
            </w:pict>
          </mc:Fallback>
        </mc:AlternateContent>
      </w:r>
      <w:r w:rsidRPr="00587B64">
        <w:rPr>
          <w:rFonts w:ascii="Arial" w:eastAsia="Times New Roman" w:hAnsi="Arial" w:cs="Arial"/>
          <w:sz w:val="23"/>
          <w:lang w:val="pl-PL"/>
        </w:rPr>
        <w:t xml:space="preserve"> </w:t>
      </w:r>
    </w:p>
    <w:p w:rsidR="00587B64" w:rsidRPr="00587B64" w:rsidRDefault="00587B64" w:rsidP="00587B64">
      <w:pPr>
        <w:spacing w:after="1" w:line="274" w:lineRule="auto"/>
        <w:ind w:left="425" w:right="806" w:hanging="10"/>
        <w:jc w:val="both"/>
        <w:rPr>
          <w:rFonts w:ascii="Arial" w:hAnsi="Arial" w:cs="Arial"/>
          <w:sz w:val="18"/>
          <w:szCs w:val="18"/>
          <w:lang w:val="pl-PL"/>
        </w:rPr>
      </w:pPr>
      <w:r w:rsidRPr="00587B64">
        <w:rPr>
          <w:rFonts w:ascii="Arial" w:eastAsia="Times New Roman" w:hAnsi="Arial" w:cs="Arial"/>
          <w:sz w:val="20"/>
          <w:szCs w:val="18"/>
          <w:lang w:val="pl-PL"/>
        </w:rPr>
        <w:t xml:space="preserve">dziennego opiekuna, o którym mowa w ustawie z dnia 4 lutego 2011 r. o opiece nad dziećmi w wieku do lat 3, w zakresie, w jakim zużywa paliwo gazowe na potrzeby podstawowej działalności, </w:t>
      </w:r>
    </w:p>
    <w:p w:rsidR="00587B64" w:rsidRPr="00587B64" w:rsidRDefault="00587B64" w:rsidP="00587B64">
      <w:pPr>
        <w:spacing w:after="10"/>
        <w:ind w:left="426"/>
        <w:rPr>
          <w:rFonts w:ascii="Arial" w:hAnsi="Arial" w:cs="Arial"/>
          <w:sz w:val="18"/>
          <w:szCs w:val="18"/>
          <w:lang w:val="pl-PL"/>
        </w:rPr>
      </w:pPr>
      <w:r w:rsidRPr="00587B64">
        <w:rPr>
          <w:rFonts w:ascii="Arial" w:hAnsi="Arial" w:cs="Arial"/>
          <w:noProof/>
          <w:lang w:val="pl-PL"/>
        </w:rPr>
        <mc:AlternateContent>
          <mc:Choice Requires="wpg">
            <w:drawing>
              <wp:inline distT="0" distB="0" distL="0" distR="0" wp14:anchorId="19E02709" wp14:editId="47464BD3">
                <wp:extent cx="270510" cy="172085"/>
                <wp:effectExtent l="0" t="0" r="0" b="0"/>
                <wp:docPr id="1768012269" name="Grupa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0510" cy="172085"/>
                          <a:chOff x="0" y="0"/>
                          <a:chExt cx="270739" cy="172288"/>
                        </a:xfrm>
                      </wpg:grpSpPr>
                      <wps:wsp>
                        <wps:cNvPr id="374" name="Shape 374"/>
                        <wps:cNvSpPr>
                          <a:spLocks/>
                        </wps:cNvSpPr>
                        <wps:spPr>
                          <a:xfrm>
                            <a:off x="0" y="0"/>
                            <a:ext cx="135369" cy="172288"/>
                          </a:xfrm>
                          <a:custGeom>
                            <a:avLst/>
                            <a:gdLst/>
                            <a:ahLst/>
                            <a:cxnLst/>
                            <a:rect l="0" t="0" r="0" b="0"/>
                            <a:pathLst>
                              <a:path w="135369" h="172288">
                                <a:moveTo>
                                  <a:pt x="4343" y="0"/>
                                </a:moveTo>
                                <a:lnTo>
                                  <a:pt x="135369" y="0"/>
                                </a:lnTo>
                                <a:lnTo>
                                  <a:pt x="135369" y="10135"/>
                                </a:lnTo>
                                <a:lnTo>
                                  <a:pt x="8687" y="10135"/>
                                </a:lnTo>
                                <a:lnTo>
                                  <a:pt x="8687" y="163601"/>
                                </a:lnTo>
                                <a:lnTo>
                                  <a:pt x="135369" y="163601"/>
                                </a:lnTo>
                                <a:lnTo>
                                  <a:pt x="135369" y="172288"/>
                                </a:lnTo>
                                <a:lnTo>
                                  <a:pt x="4343" y="172288"/>
                                </a:lnTo>
                                <a:cubicBezTo>
                                  <a:pt x="1448" y="172288"/>
                                  <a:pt x="0" y="170840"/>
                                  <a:pt x="0" y="167945"/>
                                </a:cubicBezTo>
                                <a:lnTo>
                                  <a:pt x="0" y="4344"/>
                                </a:lnTo>
                                <a:cubicBezTo>
                                  <a:pt x="0" y="2896"/>
                                  <a:pt x="1448" y="0"/>
                                  <a:pt x="4343" y="0"/>
                                </a:cubicBezTo>
                                <a:close/>
                              </a:path>
                            </a:pathLst>
                          </a:custGeom>
                          <a:solidFill>
                            <a:srgbClr val="000000"/>
                          </a:solidFill>
                          <a:ln w="0" cap="flat">
                            <a:noFill/>
                            <a:miter lim="127000"/>
                          </a:ln>
                          <a:effectLst/>
                        </wps:spPr>
                        <wps:bodyPr/>
                      </wps:wsp>
                      <wps:wsp>
                        <wps:cNvPr id="375" name="Shape 375"/>
                        <wps:cNvSpPr>
                          <a:spLocks/>
                        </wps:cNvSpPr>
                        <wps:spPr>
                          <a:xfrm>
                            <a:off x="135369" y="0"/>
                            <a:ext cx="135369" cy="172288"/>
                          </a:xfrm>
                          <a:custGeom>
                            <a:avLst/>
                            <a:gdLst/>
                            <a:ahLst/>
                            <a:cxnLst/>
                            <a:rect l="0" t="0" r="0" b="0"/>
                            <a:pathLst>
                              <a:path w="135369" h="172288">
                                <a:moveTo>
                                  <a:pt x="0" y="0"/>
                                </a:moveTo>
                                <a:lnTo>
                                  <a:pt x="131026" y="0"/>
                                </a:lnTo>
                                <a:cubicBezTo>
                                  <a:pt x="133921" y="0"/>
                                  <a:pt x="135369" y="2896"/>
                                  <a:pt x="135369" y="4344"/>
                                </a:cubicBezTo>
                                <a:lnTo>
                                  <a:pt x="135369" y="167945"/>
                                </a:lnTo>
                                <a:cubicBezTo>
                                  <a:pt x="135369" y="170840"/>
                                  <a:pt x="133921" y="172288"/>
                                  <a:pt x="131026" y="172288"/>
                                </a:cubicBezTo>
                                <a:lnTo>
                                  <a:pt x="0" y="172288"/>
                                </a:lnTo>
                                <a:lnTo>
                                  <a:pt x="0" y="163601"/>
                                </a:lnTo>
                                <a:lnTo>
                                  <a:pt x="126682" y="163601"/>
                                </a:lnTo>
                                <a:lnTo>
                                  <a:pt x="126682" y="10135"/>
                                </a:lnTo>
                                <a:lnTo>
                                  <a:pt x="0" y="10135"/>
                                </a:lnTo>
                                <a:lnTo>
                                  <a:pt x="0" y="0"/>
                                </a:lnTo>
                                <a:close/>
                              </a:path>
                            </a:pathLst>
                          </a:custGeom>
                          <a:solidFill>
                            <a:srgbClr val="000000"/>
                          </a:solidFill>
                          <a:ln w="0" cap="flat">
                            <a:noFill/>
                            <a:miter lim="127000"/>
                          </a:ln>
                          <a:effectLst/>
                        </wps:spPr>
                        <wps:bodyPr/>
                      </wps:wsp>
                    </wpg:wgp>
                  </a:graphicData>
                </a:graphic>
              </wp:inline>
            </w:drawing>
          </mc:Choice>
          <mc:Fallback>
            <w:pict>
              <v:group w14:anchorId="5E0F579E" id="Grupa 15" o:spid="_x0000_s1026" style="width:21.3pt;height:13.55pt;mso-position-horizontal-relative:char;mso-position-vertical-relative:line" coordsize="270739,17228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4uJmWQMAAOcLAAAOAAAAZHJzL2Uyb0RvYy54bWzcVslu2zAQvRfoPwi6N9psSRZiB2jT5BK0&#13;&#10;BpJ+AE1RCyqJBElbTr++Q0rUYiNpFqAo6oNFcR6HwzczT7y8OtaVdSBclLRZ296Fa1ukwTQtm3xt&#13;&#10;/3i4+RTblpCoSVFFG7K2H4mwrzYfP1y2LCE+LWiVEm6Bk0YkLVvbhZQscRyBC1IjcUEZacCYUV4j&#13;&#10;Ca88d1KOWvBeV47vuqHTUp4yTjERAmavO6O90f6zjGD5PcsEkVa1tiE2qf+5/t+pf2dziZKcI1aU&#13;&#10;uA8DvSGKGpUNbDq4ukYSWXtenrmqS8ypoJm8wLR2aJaVmOgzwGk89+Q0t5zumT5LnrQ5G2gCak94&#13;&#10;erNb/O1wy9k92/IuehjeUfxTAC9Oy/Jkalfv+Qg+ZrxWi+AQ1lEz+jgwSo7SwjDpR+7SA94xmLzI&#13;&#10;d+NlxzguIC1nq3DxdVwXBathnR/Hap2Dkm5THdoQSsugdsRIj3gfPfcFYkSzLtTxt9wq07UdRAvb&#13;&#10;alANNawBlpqAmNTmgDIMiil9E4uCiZ7llxDnBcsgfJoAlOC9kLeE6gygw52QXSWnZoQKM8LHxgw5&#13;&#10;9MOzncCQVOtUWtXQaiFtfSSFzqDKhLLW9EAeqMZJlcdFsAhsyxQAJGoEVM0UaNxNoAZgnkx7nAA9&#13;&#10;F176AjAg8+zAcRhHevvXQMMgdL1n3U5jeB068seaNaGaZxfywBj0xTkW73cl/kx+zahbLEBNu07q&#13;&#10;V0CaNFnQYnrejRe9ps3mw2i1MATOPc9j6txAZLq0IYvGPF809e3Hq1BxaCLxTJCzOIbD6llwPHeI&#13;&#10;KyoIOAGDKrthoEtRo8diF7Qq05uyqtSegue7LxW3Dkjpu/71CZ3BqkZVstIhBN+YrEJSF3FDlR8d&#13;&#10;fF1K+A5VZQ1VDqLlmjirRm1D9Jek6yLQHtPKarSj6eOWq9jVG8hQJwl/QY+Wp3qkM6yieJ8eTYq+&#13;&#10;z6FRc2Pp1XysWqNo/5godeVsUvm0InmuH87E67my94Jg5XsjfCj8XiehD896YjRNemveAmbLrrcM&#13;&#10;06qpp81rUPO152uiUyGYRD3qzRj6wMBoPGtSs/e0+2dwAzDPGfAF8umHYex3QvY69B8/D708vhBn&#13;&#10;Csac4/9SJ313gtukFtn+5quuq9N3rWbj/XzzGwAA//8DAFBLAwQUAAYACAAAACEAxfRGcN8AAAAI&#13;&#10;AQAADwAAAGRycy9kb3ducmV2LnhtbEyPT0vDQBDF74LfYRnBm90kapU0m1Lqn1MRbAXxNk2mSWh2&#13;&#10;NmS3SfrtHb3o5cHweG/eL1tOtlUD9b5xbCCeRaCIC1c2XBn42L3cPILyAbnE1jEZOJOHZX55kWFa&#13;&#10;upHfadiGSkkJ+xQN1CF0qda+qMmin7mOWLyD6y0GOftKlz2OUm5bnUTRXFtsWD7U2NG6puK4PVkD&#13;&#10;ryOOq9v4edgcD+vz1+7+7XMTkzHXV9PTQmS1ABVoCn8J+GGQ/ZDLsL07celVa0Bowq+Kd5fMQe0N&#13;&#10;JA8x6DzT/wHybwAAAP//AwBQSwECLQAUAAYACAAAACEAtoM4kv4AAADhAQAAEwAAAAAAAAAAAAAA&#13;&#10;AAAAAAAAW0NvbnRlbnRfVHlwZXNdLnhtbFBLAQItABQABgAIAAAAIQA4/SH/1gAAAJQBAAALAAAA&#13;&#10;AAAAAAAAAAAAAC8BAABfcmVscy8ucmVsc1BLAQItABQABgAIAAAAIQAX4uJmWQMAAOcLAAAOAAAA&#13;&#10;AAAAAAAAAAAAAC4CAABkcnMvZTJvRG9jLnhtbFBLAQItABQABgAIAAAAIQDF9EZw3wAAAAgBAAAP&#13;&#10;AAAAAAAAAAAAAAAAALMFAABkcnMvZG93bnJldi54bWxQSwUGAAAAAAQABADzAAAAvwYAAAAA&#13;&#10;">
                <v:shape id="Shape 374" o:spid="_x0000_s1027" style="position:absolute;width:135369;height:172288;visibility:visible;mso-wrap-style:square;v-text-anchor:top" coordsize="135369,1722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dr1QywAAAOEAAAAPAAAAZHJzL2Rvd25yZXYueG1sRI9Pa8JA&#13;&#10;FMTvBb/D8oTe6qa2NhJdRVpKPXiof0CPj+wzSc2+Dbtrkvrpu4VCLwPDML9h5sve1KIl5yvLCh5H&#13;&#10;CQji3OqKCwWH/fvDFIQPyBpry6TgmzwsF4O7OWbadryldhcKESHsM1RQhtBkUvq8JIN+ZBvimJ2t&#13;&#10;MxiidYXUDrsIN7UcJ8mLNFhxXCixodeS8svuahRU7tR9jNvD5/4mJ9ewOfZp+rVV6n7Yv82irGYg&#13;&#10;AvXhv/GHWGsFT+kz/D6Kb0AufgAAAP//AwBQSwECLQAUAAYACAAAACEA2+H2y+4AAACFAQAAEwAA&#13;&#10;AAAAAAAAAAAAAAAAAAAAW0NvbnRlbnRfVHlwZXNdLnhtbFBLAQItABQABgAIAAAAIQBa9CxbvwAA&#13;&#10;ABUBAAALAAAAAAAAAAAAAAAAAB8BAABfcmVscy8ucmVsc1BLAQItABQABgAIAAAAIQA5dr1QywAA&#13;&#10;AOEAAAAPAAAAAAAAAAAAAAAAAAcCAABkcnMvZG93bnJldi54bWxQSwUGAAAAAAMAAwC3AAAA/wIA&#13;&#10;AAAA&#13;&#10;" path="m4343,l135369,r,10135l8687,10135r,153466l135369,163601r,8687l4343,172288c1448,172288,,170840,,167945l,4344c,2896,1448,,4343,xe" fillcolor="black" stroked="f" strokeweight="0">
                  <v:stroke miterlimit="83231f" joinstyle="miter"/>
                  <v:path arrowok="t" textboxrect="0,0,135369,172288"/>
                </v:shape>
                <v:shape id="Shape 375" o:spid="_x0000_s1028" style="position:absolute;left:135369;width:135369;height:172288;visibility:visible;mso-wrap-style:square;v-text-anchor:top" coordsize="135369,1722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OhjLygAAAOEAAAAPAAAAZHJzL2Rvd25yZXYueG1sRI9Pa8JA&#13;&#10;FMTvhX6H5Qne6kaLjURXKUqxhx7qH9DjI/tMotm3YXdN0n76bqHQy8AwzG+Yxao3tWjJ+cqygvEo&#13;&#10;AUGcW11xoeB4eHuagfABWWNtmRR8kYfV8vFhgZm2He+o3YdCRAj7DBWUITSZlD4vyaAf2YY4Zhfr&#13;&#10;DIZoXSG1wy7CTS0nSfIiDVYcF0psaF1SftvfjYLKnbvtpD1+Hr7l9B4+Tn2aXndKDQf9Zh7ldQ4i&#13;&#10;UB/+G3+Id63gOZ3C76P4BuTyBwAA//8DAFBLAQItABQABgAIAAAAIQDb4fbL7gAAAIUBAAATAAAA&#13;&#10;AAAAAAAAAAAAAAAAAABbQ29udGVudF9UeXBlc10ueG1sUEsBAi0AFAAGAAgAAAAhAFr0LFu/AAAA&#13;&#10;FQEAAAsAAAAAAAAAAAAAAAAAHwEAAF9yZWxzLy5yZWxzUEsBAi0AFAAGAAgAAAAhAFY6GMvKAAAA&#13;&#10;4QAAAA8AAAAAAAAAAAAAAAAABwIAAGRycy9kb3ducmV2LnhtbFBLBQYAAAAAAwADALcAAAD+AgAA&#13;&#10;AAA=&#13;&#10;" path="m,l131026,v2895,,4343,2896,4343,4344l135369,167945v,2895,-1448,4343,-4343,4343l,172288r,-8687l126682,163601r,-153466l,10135,,xe" fillcolor="black" stroked="f" strokeweight="0">
                  <v:stroke miterlimit="83231f" joinstyle="miter"/>
                  <v:path arrowok="t" textboxrect="0,0,135369,172288"/>
                </v:shape>
                <w10:anchorlock/>
              </v:group>
            </w:pict>
          </mc:Fallback>
        </mc:AlternateContent>
      </w:r>
      <w:r w:rsidRPr="00587B64">
        <w:rPr>
          <w:rFonts w:ascii="Arial" w:eastAsia="Times New Roman" w:hAnsi="Arial" w:cs="Arial"/>
          <w:sz w:val="20"/>
          <w:szCs w:val="18"/>
          <w:lang w:val="pl-PL"/>
        </w:rPr>
        <w:t xml:space="preserve"> </w:t>
      </w:r>
    </w:p>
    <w:p w:rsidR="00587B64" w:rsidRDefault="00587B64" w:rsidP="005E14A0">
      <w:pPr>
        <w:spacing w:after="1" w:line="274" w:lineRule="auto"/>
        <w:ind w:left="425" w:right="806" w:hanging="10"/>
        <w:jc w:val="both"/>
        <w:rPr>
          <w:rFonts w:ascii="Arial" w:eastAsia="Times New Roman" w:hAnsi="Arial" w:cs="Arial"/>
          <w:sz w:val="20"/>
          <w:szCs w:val="18"/>
          <w:lang w:val="pl-PL"/>
        </w:rPr>
      </w:pPr>
      <w:r w:rsidRPr="00587B64">
        <w:rPr>
          <w:rFonts w:ascii="Arial" w:eastAsia="Times New Roman" w:hAnsi="Arial" w:cs="Arial"/>
          <w:sz w:val="20"/>
          <w:szCs w:val="18"/>
          <w:lang w:val="pl-PL"/>
        </w:rPr>
        <w:t>kościół, o którym mowa w ustawie z dnia 17 maja 1989 r. o gwarancjach wolności sumienia i</w:t>
      </w:r>
      <w:r w:rsidR="005E14A0">
        <w:rPr>
          <w:rFonts w:ascii="Arial" w:eastAsia="Times New Roman" w:hAnsi="Arial" w:cs="Arial"/>
          <w:sz w:val="20"/>
          <w:szCs w:val="18"/>
          <w:lang w:val="pl-PL"/>
        </w:rPr>
        <w:t> </w:t>
      </w:r>
      <w:r w:rsidRPr="00587B64">
        <w:rPr>
          <w:rFonts w:ascii="Arial" w:eastAsia="Times New Roman" w:hAnsi="Arial" w:cs="Arial"/>
          <w:sz w:val="20"/>
          <w:szCs w:val="18"/>
          <w:lang w:val="pl-PL"/>
        </w:rPr>
        <w:t xml:space="preserve">wyznania (Dz. U. z 2017 r. poz. 1153), w zakresie, w jakim zużywa paliwo gazowe na potrzeby działalności niegospodarczej, </w:t>
      </w:r>
    </w:p>
    <w:p w:rsidR="00303868" w:rsidRDefault="00303868" w:rsidP="005E14A0">
      <w:pPr>
        <w:spacing w:after="1" w:line="274" w:lineRule="auto"/>
        <w:ind w:left="425" w:right="806" w:hanging="10"/>
        <w:jc w:val="both"/>
        <w:rPr>
          <w:rFonts w:ascii="Arial" w:eastAsia="Times New Roman" w:hAnsi="Arial" w:cs="Arial"/>
          <w:sz w:val="20"/>
          <w:szCs w:val="18"/>
          <w:lang w:val="pl-PL"/>
        </w:rPr>
      </w:pPr>
    </w:p>
    <w:p w:rsidR="00303868" w:rsidRDefault="00303868" w:rsidP="005E14A0">
      <w:pPr>
        <w:spacing w:after="1" w:line="274" w:lineRule="auto"/>
        <w:ind w:left="425" w:right="806" w:hanging="10"/>
        <w:jc w:val="both"/>
        <w:rPr>
          <w:rFonts w:ascii="Arial" w:eastAsia="Times New Roman" w:hAnsi="Arial" w:cs="Arial"/>
          <w:sz w:val="20"/>
          <w:szCs w:val="18"/>
          <w:lang w:val="pl-PL"/>
        </w:rPr>
      </w:pPr>
    </w:p>
    <w:p w:rsidR="00303868" w:rsidRPr="005E14A0" w:rsidRDefault="00303868" w:rsidP="005E14A0">
      <w:pPr>
        <w:spacing w:after="1" w:line="274" w:lineRule="auto"/>
        <w:ind w:left="425" w:right="806" w:hanging="10"/>
        <w:jc w:val="both"/>
        <w:rPr>
          <w:rFonts w:ascii="Arial" w:eastAsia="Times New Roman" w:hAnsi="Arial" w:cs="Arial"/>
          <w:sz w:val="20"/>
          <w:szCs w:val="18"/>
          <w:lang w:val="pl-PL"/>
        </w:rPr>
      </w:pPr>
    </w:p>
    <w:p w:rsidR="00587B64" w:rsidRPr="00587B64" w:rsidRDefault="00587B64" w:rsidP="00587B64">
      <w:pPr>
        <w:spacing w:after="10"/>
        <w:ind w:left="426"/>
        <w:rPr>
          <w:rFonts w:ascii="Arial" w:hAnsi="Arial" w:cs="Arial"/>
          <w:sz w:val="20"/>
          <w:szCs w:val="20"/>
          <w:lang w:val="pl-PL"/>
        </w:rPr>
      </w:pPr>
      <w:r w:rsidRPr="00587B64">
        <w:rPr>
          <w:rFonts w:ascii="Arial" w:hAnsi="Arial" w:cs="Arial"/>
          <w:noProof/>
          <w:lang w:val="pl-PL"/>
        </w:rPr>
        <w:lastRenderedPageBreak/>
        <mc:AlternateContent>
          <mc:Choice Requires="wpg">
            <w:drawing>
              <wp:inline distT="0" distB="0" distL="0" distR="0" wp14:anchorId="6ED7C966" wp14:editId="67562F89">
                <wp:extent cx="270510" cy="170815"/>
                <wp:effectExtent l="0" t="0" r="0" b="0"/>
                <wp:docPr id="1397131276" name="Grupa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0510" cy="170815"/>
                          <a:chOff x="0" y="0"/>
                          <a:chExt cx="270739" cy="170841"/>
                        </a:xfrm>
                      </wpg:grpSpPr>
                      <wps:wsp>
                        <wps:cNvPr id="376" name="Shape 376"/>
                        <wps:cNvSpPr>
                          <a:spLocks/>
                        </wps:cNvSpPr>
                        <wps:spPr>
                          <a:xfrm>
                            <a:off x="0" y="0"/>
                            <a:ext cx="135369" cy="170841"/>
                          </a:xfrm>
                          <a:custGeom>
                            <a:avLst/>
                            <a:gdLst/>
                            <a:ahLst/>
                            <a:cxnLst/>
                            <a:rect l="0" t="0" r="0" b="0"/>
                            <a:pathLst>
                              <a:path w="135369" h="170841">
                                <a:moveTo>
                                  <a:pt x="4343" y="0"/>
                                </a:moveTo>
                                <a:lnTo>
                                  <a:pt x="135369" y="0"/>
                                </a:lnTo>
                                <a:lnTo>
                                  <a:pt x="135369" y="8687"/>
                                </a:lnTo>
                                <a:lnTo>
                                  <a:pt x="8687" y="8687"/>
                                </a:lnTo>
                                <a:lnTo>
                                  <a:pt x="8687" y="162154"/>
                                </a:lnTo>
                                <a:lnTo>
                                  <a:pt x="135369" y="162154"/>
                                </a:lnTo>
                                <a:lnTo>
                                  <a:pt x="135369" y="170841"/>
                                </a:lnTo>
                                <a:lnTo>
                                  <a:pt x="4343" y="170841"/>
                                </a:lnTo>
                                <a:cubicBezTo>
                                  <a:pt x="1448" y="170841"/>
                                  <a:pt x="0" y="169393"/>
                                  <a:pt x="0" y="166497"/>
                                </a:cubicBezTo>
                                <a:lnTo>
                                  <a:pt x="0" y="4344"/>
                                </a:lnTo>
                                <a:cubicBezTo>
                                  <a:pt x="0" y="1448"/>
                                  <a:pt x="1448" y="0"/>
                                  <a:pt x="4343" y="0"/>
                                </a:cubicBezTo>
                                <a:close/>
                              </a:path>
                            </a:pathLst>
                          </a:custGeom>
                          <a:solidFill>
                            <a:srgbClr val="000000"/>
                          </a:solidFill>
                          <a:ln w="0" cap="flat">
                            <a:noFill/>
                            <a:miter lim="127000"/>
                          </a:ln>
                          <a:effectLst/>
                        </wps:spPr>
                        <wps:bodyPr/>
                      </wps:wsp>
                      <wps:wsp>
                        <wps:cNvPr id="377" name="Shape 377"/>
                        <wps:cNvSpPr>
                          <a:spLocks/>
                        </wps:cNvSpPr>
                        <wps:spPr>
                          <a:xfrm>
                            <a:off x="135369" y="0"/>
                            <a:ext cx="135369" cy="170841"/>
                          </a:xfrm>
                          <a:custGeom>
                            <a:avLst/>
                            <a:gdLst/>
                            <a:ahLst/>
                            <a:cxnLst/>
                            <a:rect l="0" t="0" r="0" b="0"/>
                            <a:pathLst>
                              <a:path w="135369" h="170841">
                                <a:moveTo>
                                  <a:pt x="0" y="0"/>
                                </a:moveTo>
                                <a:lnTo>
                                  <a:pt x="131026" y="0"/>
                                </a:lnTo>
                                <a:cubicBezTo>
                                  <a:pt x="133921" y="0"/>
                                  <a:pt x="135369" y="1448"/>
                                  <a:pt x="135369" y="4344"/>
                                </a:cubicBezTo>
                                <a:lnTo>
                                  <a:pt x="135369" y="166497"/>
                                </a:lnTo>
                                <a:cubicBezTo>
                                  <a:pt x="135369" y="169393"/>
                                  <a:pt x="133921" y="170841"/>
                                  <a:pt x="131026" y="170841"/>
                                </a:cubicBezTo>
                                <a:lnTo>
                                  <a:pt x="0" y="170841"/>
                                </a:lnTo>
                                <a:lnTo>
                                  <a:pt x="0" y="162154"/>
                                </a:lnTo>
                                <a:lnTo>
                                  <a:pt x="126682" y="162154"/>
                                </a:lnTo>
                                <a:lnTo>
                                  <a:pt x="126682" y="8687"/>
                                </a:lnTo>
                                <a:lnTo>
                                  <a:pt x="0" y="8687"/>
                                </a:lnTo>
                                <a:lnTo>
                                  <a:pt x="0" y="0"/>
                                </a:lnTo>
                                <a:close/>
                              </a:path>
                            </a:pathLst>
                          </a:custGeom>
                          <a:solidFill>
                            <a:srgbClr val="000000"/>
                          </a:solidFill>
                          <a:ln w="0" cap="flat">
                            <a:noFill/>
                            <a:miter lim="127000"/>
                          </a:ln>
                          <a:effectLst/>
                        </wps:spPr>
                        <wps:bodyPr/>
                      </wps:wsp>
                    </wpg:wgp>
                  </a:graphicData>
                </a:graphic>
              </wp:inline>
            </w:drawing>
          </mc:Choice>
          <mc:Fallback>
            <w:pict>
              <v:group w14:anchorId="5EE11CA8" id="Grupa 14" o:spid="_x0000_s1026" style="width:21.3pt;height:13.45pt;mso-position-horizontal-relative:char;mso-position-vertical-relative:line" coordsize="270739,17084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cCX7VwMAAOMLAAAOAAAAZHJzL2Uyb0RvYy54bWzcVstu2zAQvBfoPwi6N3rZsi3EDtCmySVo&#13;&#10;AyT9AJqiHqgkCiRtOf36LklRLzuJmwBFUR9kShwuh7O7I11eHcrC2hPGc1qtbe/CtS1SYRrnVbq2&#13;&#10;fzzefFraFheoilFBK7K2nwi3rzYfP1w2dUR8mtEiJsyCIBWPmnptZ0LUkeNwnJES8QtakwomE8pK&#13;&#10;JOCWpU7MUAPRy8LxXTd0GsrimlFMOIen13rS3qj4SUKw+J4knAirWNvATagrU9etvDqbSxSlDNVZ&#13;&#10;jlsa6A0sSpRXsGkX6hoJZO1YfhSqzDGjnCbiAtPSoUmSY6LOAKfx3Mlpbhnd1eosadSkdScTSDvR&#13;&#10;6c1h8bf9Lasf6num2cPwjuKfHHRxmjqNhvPyPu3Bh4SVchEcwjooRZ86RclBWBge+gt37oHuGKa8&#13;&#10;hbv05lpxnEFajlbh7Gu/bhGs+nUzT65zUKQ3VdQ6Kk0NtcN7efj75HnIUE2U6lwe/55Zeby2g0Vo&#13;&#10;WxUqoYYVwJIPgJPcHFBGQT6UbzAjYbxV+RzhvGAehM8LgCK84+KWUJUBtL/jQldybEYoMyN8qMyQ&#13;&#10;QT+82Ak1EnKdTKscWg2krWWS6QxCJuRsSffkkSqckHmcBbPAtkwBQKJ6QFENgSbcAGoA5r9WEQfA&#13;&#10;ZbhctPk3GPOvsQogdz8f6YW+N5+9GHXA4A/RUOldxRqm5l8z7vSSXXGExbttjj+TXyPhZjPw0raP&#13;&#10;9ApIkpIKGkw+D1fBKpAnmj4PZyuj3zjymJMOA8ymsowXjfaUpAY7eoZk66yTw6qnUBzjgLignEAQ&#13;&#10;mJBF1w1UISp0X+qcFnl8kxeFPCVn6fZLwaw9ku6ufm1CR7CiknUsXQjBGyYpkFAlXFEZR5EvcwFv&#13;&#10;oSIvQUWwLNfwLCq5DVHvEd1D4DymkeVoS+Oneya5yzswIW0If8GNFlM3UhmWLN7nRoOib3NovNzM&#13;&#10;GC/vqtb42T9mSbqcTSqf9yPP9cHaT/jRuEp1KXtBsPK9Hm5azYgj+3DaE62BwtSgt8bBx404DBYO&#13;&#10;mtegxmsNMf3COGkEA9a93/TUOwX6yaMmNXuPuv+Ud50EnmG2fhgu/dbIXrfmHv2q5es6OBNmysWc&#13;&#10;4v/yJvXdBF+SymLbr175qTq8V17Wf5tvfgMAAP//AwBQSwMEFAAGAAgAAAAhAAbSgBzfAAAACAEA&#13;&#10;AA8AAABkcnMvZG93bnJldi54bWxMj09Lw0AQxe+C32EZwZvdJGqwaTal1D+nItgK0ts0O01Cs7Mh&#13;&#10;u03Sb+/qRS8Phsd78375cjKtGKh3jWUF8SwCQVxa3XCl4HP3evcEwnlkja1lUnAhB8vi+irHTNuR&#13;&#10;P2jY+kqEEnYZKqi97zIpXVmTQTezHXHwjrY36MPZV1L3OIZy08okilJpsOHwocaO1jWVp+3ZKHgb&#13;&#10;cVzdxy/D5nRcX/a7x/evTUxK3d5Mz4sgqwUIT5P/S8APQ9gPRRh2sGfWTrQKAo3/1eA9JCmIg4Ik&#13;&#10;nYMscvkfoPgGAAD//wMAUEsBAi0AFAAGAAgAAAAhALaDOJL+AAAA4QEAABMAAAAAAAAAAAAAAAAA&#13;&#10;AAAAAFtDb250ZW50X1R5cGVzXS54bWxQSwECLQAUAAYACAAAACEAOP0h/9YAAACUAQAACwAAAAAA&#13;&#10;AAAAAAAAAAAvAQAAX3JlbHMvLnJlbHNQSwECLQAUAAYACAAAACEA4HAl+1cDAADjCwAADgAAAAAA&#13;&#10;AAAAAAAAAAAuAgAAZHJzL2Uyb0RvYy54bWxQSwECLQAUAAYACAAAACEABtKAHN8AAAAIAQAADwAA&#13;&#10;AAAAAAAAAAAAAACxBQAAZHJzL2Rvd25yZXYueG1sUEsFBgAAAAAEAAQA8wAAAL0GAAAAAA==&#13;&#10;">
                <v:shape id="Shape 376" o:spid="_x0000_s1027" style="position:absolute;width:135369;height:170841;visibility:visible;mso-wrap-style:square;v-text-anchor:top" coordsize="135369,1708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Qso3xwAAAOEAAAAPAAAAZHJzL2Rvd25yZXYueG1sRI/RaoNA&#13;&#10;FETfC/2H5Rby1qyJoEHdhBApBPrUmA+4uDdq694Vd6M2X98tFPoyMAxzhikOi+nFRKPrLCvYrCMQ&#13;&#10;xLXVHTcKrtXb6w6E88gae8uk4JscHPbPTwVm2s78QdPFNyJA2GWooPV+yKR0dUsG3doOxCG72dGg&#13;&#10;D3ZspB5xDnDTy20UJdJgx2GhxYFOLdVfl7tRMCflI43fq6biZJoW+izPw71UavWylHmQYw7C0+L/&#13;&#10;G3+Is1YQpwn8PgpvQO5/AAAA//8DAFBLAQItABQABgAIAAAAIQDb4fbL7gAAAIUBAAATAAAAAAAA&#13;&#10;AAAAAAAAAAAAAABbQ29udGVudF9UeXBlc10ueG1sUEsBAi0AFAAGAAgAAAAhAFr0LFu/AAAAFQEA&#13;&#10;AAsAAAAAAAAAAAAAAAAAHwEAAF9yZWxzLy5yZWxzUEsBAi0AFAAGAAgAAAAhAONCyjfHAAAA4QAA&#13;&#10;AA8AAAAAAAAAAAAAAAAABwIAAGRycy9kb3ducmV2LnhtbFBLBQYAAAAAAwADALcAAAD7AgAAAAA=&#13;&#10;" path="m4343,l135369,r,8687l8687,8687r,153467l135369,162154r,8687l4343,170841c1448,170841,,169393,,166497l,4344c,1448,1448,,4343,xe" fillcolor="black" stroked="f" strokeweight="0">
                  <v:stroke miterlimit="83231f" joinstyle="miter"/>
                  <v:path arrowok="t" textboxrect="0,0,135369,170841"/>
                </v:shape>
                <v:shape id="Shape 377" o:spid="_x0000_s1028" style="position:absolute;left:135369;width:135369;height:170841;visibility:visible;mso-wrap-style:square;v-text-anchor:top" coordsize="135369,1708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Dm+sxgAAAOEAAAAPAAAAZHJzL2Rvd25yZXYueG1sRI/RisIw&#13;&#10;FETfBf8hXME3TXeFVqpRli0Lgk9aP+DSXNtqc1Oa2Hb9eiMs7MvAMMwZZrsfTSN66lxtWcHHMgJB&#13;&#10;XFhdc6ngkv8s1iCcR9bYWCYFv+Rgv5tOtphqO/CJ+rMvRYCwS1FB5X2bSumKigy6pW2JQ3a1nUEf&#13;&#10;bFdK3eEQ4KaRn1EUS4M1h4UKW/quqLifH0bBEGfPZHXMy5zjvh/plh3aR6bUfDZmmyBfGxCeRv/f&#13;&#10;+EMctIJVksD7UXgDcvcCAAD//wMAUEsBAi0AFAAGAAgAAAAhANvh9svuAAAAhQEAABMAAAAAAAAA&#13;&#10;AAAAAAAAAAAAAFtDb250ZW50X1R5cGVzXS54bWxQSwECLQAUAAYACAAAACEAWvQsW78AAAAVAQAA&#13;&#10;CwAAAAAAAAAAAAAAAAAfAQAAX3JlbHMvLnJlbHNQSwECLQAUAAYACAAAACEAjA5vrMYAAADhAAAA&#13;&#10;DwAAAAAAAAAAAAAAAAAHAgAAZHJzL2Rvd25yZXYueG1sUEsFBgAAAAADAAMAtwAAAPoCAAAAAA==&#13;&#10;" path="m,l131026,v2895,,4343,1448,4343,4344l135369,166497v,2896,-1448,4344,-4343,4344l,170841r,-8687l126682,162154r,-153467l,8687,,xe" fillcolor="black" stroked="f" strokeweight="0">
                  <v:stroke miterlimit="83231f" joinstyle="miter"/>
                  <v:path arrowok="t" textboxrect="0,0,135369,170841"/>
                </v:shape>
                <w10:anchorlock/>
              </v:group>
            </w:pict>
          </mc:Fallback>
        </mc:AlternateContent>
      </w:r>
      <w:r w:rsidRPr="00587B64">
        <w:rPr>
          <w:rFonts w:ascii="Arial" w:eastAsia="Times New Roman" w:hAnsi="Arial" w:cs="Arial"/>
          <w:sz w:val="20"/>
          <w:szCs w:val="20"/>
          <w:lang w:val="pl-PL"/>
        </w:rPr>
        <w:t xml:space="preserve"> </w:t>
      </w:r>
    </w:p>
    <w:p w:rsidR="00587B64" w:rsidRPr="00587B64" w:rsidRDefault="00587B64" w:rsidP="00587B64">
      <w:pPr>
        <w:spacing w:after="1" w:line="274" w:lineRule="auto"/>
        <w:ind w:left="425" w:right="806" w:hanging="10"/>
        <w:jc w:val="both"/>
        <w:rPr>
          <w:rFonts w:ascii="Arial" w:hAnsi="Arial" w:cs="Arial"/>
          <w:sz w:val="20"/>
          <w:szCs w:val="20"/>
          <w:lang w:val="pl-PL"/>
        </w:rPr>
      </w:pPr>
      <w:r w:rsidRPr="00587B64">
        <w:rPr>
          <w:rFonts w:ascii="Arial" w:eastAsia="Times New Roman" w:hAnsi="Arial" w:cs="Arial"/>
          <w:sz w:val="20"/>
          <w:szCs w:val="20"/>
          <w:lang w:val="pl-PL"/>
        </w:rPr>
        <w:t xml:space="preserve">inny związek wyznaniowy, o którym mowa w ustawie z dnia 17 maja 1989 r. o gwarancjach wolności sumienia i wyznania, w zakresie, w jakim zużywa paliwo gazowe na potrzeby działalności niegospodarczej, </w:t>
      </w:r>
    </w:p>
    <w:p w:rsidR="00587B64" w:rsidRPr="00587B64" w:rsidRDefault="00587B64" w:rsidP="00587B64">
      <w:pPr>
        <w:spacing w:after="8"/>
        <w:ind w:left="426"/>
        <w:rPr>
          <w:rFonts w:ascii="Arial" w:hAnsi="Arial" w:cs="Arial"/>
          <w:sz w:val="20"/>
          <w:szCs w:val="20"/>
          <w:lang w:val="pl-PL"/>
        </w:rPr>
      </w:pPr>
      <w:r w:rsidRPr="00587B64">
        <w:rPr>
          <w:rFonts w:ascii="Arial" w:hAnsi="Arial" w:cs="Arial"/>
          <w:noProof/>
          <w:lang w:val="pl-PL"/>
        </w:rPr>
        <mc:AlternateContent>
          <mc:Choice Requires="wpg">
            <w:drawing>
              <wp:inline distT="0" distB="0" distL="0" distR="0" wp14:anchorId="706A80BF" wp14:editId="40DA0165">
                <wp:extent cx="270510" cy="172085"/>
                <wp:effectExtent l="0" t="0" r="0" b="0"/>
                <wp:docPr id="2090373440" name="Grupa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0510" cy="172085"/>
                          <a:chOff x="0" y="0"/>
                          <a:chExt cx="270739" cy="172289"/>
                        </a:xfrm>
                      </wpg:grpSpPr>
                      <wps:wsp>
                        <wps:cNvPr id="378" name="Shape 378"/>
                        <wps:cNvSpPr>
                          <a:spLocks/>
                        </wps:cNvSpPr>
                        <wps:spPr>
                          <a:xfrm>
                            <a:off x="0" y="0"/>
                            <a:ext cx="135369" cy="172289"/>
                          </a:xfrm>
                          <a:custGeom>
                            <a:avLst/>
                            <a:gdLst/>
                            <a:ahLst/>
                            <a:cxnLst/>
                            <a:rect l="0" t="0" r="0" b="0"/>
                            <a:pathLst>
                              <a:path w="135369" h="172289">
                                <a:moveTo>
                                  <a:pt x="4343" y="0"/>
                                </a:moveTo>
                                <a:lnTo>
                                  <a:pt x="135369" y="0"/>
                                </a:lnTo>
                                <a:lnTo>
                                  <a:pt x="135369" y="8688"/>
                                </a:lnTo>
                                <a:lnTo>
                                  <a:pt x="8687" y="8688"/>
                                </a:lnTo>
                                <a:lnTo>
                                  <a:pt x="8687" y="163602"/>
                                </a:lnTo>
                                <a:lnTo>
                                  <a:pt x="135369" y="163602"/>
                                </a:lnTo>
                                <a:lnTo>
                                  <a:pt x="135369" y="172289"/>
                                </a:lnTo>
                                <a:lnTo>
                                  <a:pt x="4343" y="172289"/>
                                </a:lnTo>
                                <a:cubicBezTo>
                                  <a:pt x="1448" y="172289"/>
                                  <a:pt x="0" y="170841"/>
                                  <a:pt x="0" y="167945"/>
                                </a:cubicBezTo>
                                <a:lnTo>
                                  <a:pt x="0" y="4344"/>
                                </a:lnTo>
                                <a:cubicBezTo>
                                  <a:pt x="0" y="2896"/>
                                  <a:pt x="1448" y="0"/>
                                  <a:pt x="4343" y="0"/>
                                </a:cubicBezTo>
                                <a:close/>
                              </a:path>
                            </a:pathLst>
                          </a:custGeom>
                          <a:solidFill>
                            <a:srgbClr val="000000"/>
                          </a:solidFill>
                          <a:ln w="0" cap="flat">
                            <a:noFill/>
                            <a:miter lim="127000"/>
                          </a:ln>
                          <a:effectLst/>
                        </wps:spPr>
                        <wps:bodyPr/>
                      </wps:wsp>
                      <wps:wsp>
                        <wps:cNvPr id="379" name="Shape 379"/>
                        <wps:cNvSpPr>
                          <a:spLocks/>
                        </wps:cNvSpPr>
                        <wps:spPr>
                          <a:xfrm>
                            <a:off x="135369" y="0"/>
                            <a:ext cx="135369" cy="172289"/>
                          </a:xfrm>
                          <a:custGeom>
                            <a:avLst/>
                            <a:gdLst/>
                            <a:ahLst/>
                            <a:cxnLst/>
                            <a:rect l="0" t="0" r="0" b="0"/>
                            <a:pathLst>
                              <a:path w="135369" h="172289">
                                <a:moveTo>
                                  <a:pt x="0" y="0"/>
                                </a:moveTo>
                                <a:lnTo>
                                  <a:pt x="131026" y="0"/>
                                </a:lnTo>
                                <a:cubicBezTo>
                                  <a:pt x="133921" y="0"/>
                                  <a:pt x="135369" y="2896"/>
                                  <a:pt x="135369" y="4344"/>
                                </a:cubicBezTo>
                                <a:lnTo>
                                  <a:pt x="135369" y="167945"/>
                                </a:lnTo>
                                <a:cubicBezTo>
                                  <a:pt x="135369" y="170841"/>
                                  <a:pt x="133921" y="172289"/>
                                  <a:pt x="131026" y="172289"/>
                                </a:cubicBezTo>
                                <a:lnTo>
                                  <a:pt x="0" y="172289"/>
                                </a:lnTo>
                                <a:lnTo>
                                  <a:pt x="0" y="163602"/>
                                </a:lnTo>
                                <a:lnTo>
                                  <a:pt x="126682" y="163602"/>
                                </a:lnTo>
                                <a:lnTo>
                                  <a:pt x="126682" y="8688"/>
                                </a:lnTo>
                                <a:lnTo>
                                  <a:pt x="0" y="8688"/>
                                </a:lnTo>
                                <a:lnTo>
                                  <a:pt x="0" y="0"/>
                                </a:lnTo>
                                <a:close/>
                              </a:path>
                            </a:pathLst>
                          </a:custGeom>
                          <a:solidFill>
                            <a:srgbClr val="000000"/>
                          </a:solidFill>
                          <a:ln w="0" cap="flat">
                            <a:noFill/>
                            <a:miter lim="127000"/>
                          </a:ln>
                          <a:effectLst/>
                        </wps:spPr>
                        <wps:bodyPr/>
                      </wps:wsp>
                    </wpg:wgp>
                  </a:graphicData>
                </a:graphic>
              </wp:inline>
            </w:drawing>
          </mc:Choice>
          <mc:Fallback>
            <w:pict>
              <v:group w14:anchorId="6364D02C" id="Grupa 13" o:spid="_x0000_s1026" style="width:21.3pt;height:13.55pt;mso-position-horizontal-relative:char;mso-position-vertical-relative:line" coordsize="270739,17228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ifn2XAMAAOMLAAAOAAAAZHJzL2Uyb0RvYy54bWzcVl1v2yAUfZ+0/2D5ffVXaidWk0pb175U&#13;&#10;W6R2P4Bg/KHZxgISp/v1u4DxR7xuaStN0/IQYzhcLod7jrm6PlaldSCMF7Re296Fa1ukxjQp6mxt&#13;&#10;f3u8/bC0LS5QnaCS1mRtPxFuX2/ev7tqm5j4NKdlQpgFQWoet83azoVoYsfhOCcV4he0ITUMppRV&#13;&#10;SMAry5yEoRaiV6Xju27otJQlDaOYcA69N3rQ3qj4aUqw+JqmnAirXNuQm1D/TP3v5L+zuUJxxlCT&#13;&#10;F7hLA70iiwoVNSzah7pBAll7VsxCVQVmlNNUXGBaOTRNC0zUHmA3nnuymztG943aSxa3WdPTBNSe&#13;&#10;8PTqsPjL4Y41D82W6eyheU/xdw68OG2TxeNx+Z4N4GPKKjkJNmEdFaNPPaPkKCwMnX7kXnrAO4Yh&#13;&#10;L/Ld5aVmHOdwLLNZOP88zIuCVT/PX67kPAfFelGVWp9K20Dt8IEe/jZ6HnLUEMU6l9vfMqtI1nYQ&#13;&#10;QSXXqIIaVgBLdkBOcnFAGQb5mL7RiITxjuVziPOCyyB8ngAU4z0Xd4SqE0CHey50JSemhXLTwsfa&#13;&#10;NBno4bdKaJCQ8+SxyqbVwrF1meTqBOVJyNGKHsgjVTghz3ERLALbMgUABzUAynoMNOFGUAMwz0ZF&#13;&#10;HAGX4VJxDWENxjw1FgCRWv18pBcGoet3VWWimecsgxeiI3+oWBPTPHXsni9QxRyL97sCfyQ/JsQt&#13;&#10;FlCBWkfdDDgkRRUITPW7y4Wn9TXpD6PVQukO+JtGnuakw0BmixNappPGsSGRcLyiZ5LsnPVks6p3&#13;&#10;lgUuKSda3rLolM77QlToodQ5LYvktihLWXqcZbtPJbMOSLq7+nWZT2BlLetYuhCCL0xaIqFKuKYy&#13;&#10;jpJNVQj4CpVFBTUOluWaPMtaLkPUd0RrCJzHCFm2djR52jKZu3wDE9KG8BfcCLxh6kbKIWUWb3Oj&#13;&#10;key6MzRebkY6Lx+q1vjZP2ZJupzNUT7vR57rhxPrMqr4Vdl7QbDyvQFuJGjIAR3ONNEZKAyNtDUN&#13;&#10;bpbUehkF88biNajp3Pmc6NQIRlkPfjOk3jMwDM5EatYeq38CNwDznADPMFs/DJe+NrIXof9o+boO&#13;&#10;zoSZcjG7+L+8Sd2b4CapLLa79cqr6vhdedlwN9/8BAAA//8DAFBLAwQUAAYACAAAACEAxfRGcN8A&#13;&#10;AAAIAQAADwAAAGRycy9kb3ducmV2LnhtbEyPT0vDQBDF74LfYRnBm90kapU0m1Lqn1MRbAXxNk2m&#13;&#10;SWh2NmS3SfrtHb3o5cHweG/eL1tOtlUD9b5xbCCeRaCIC1c2XBn42L3cPILyAbnE1jEZOJOHZX55&#13;&#10;kWFaupHfadiGSkkJ+xQN1CF0qda+qMmin7mOWLyD6y0GOftKlz2OUm5bnUTRXFtsWD7U2NG6puK4&#13;&#10;PVkDryOOq9v4edgcD+vz1+7+7XMTkzHXV9PTQmS1ABVoCn8J+GGQ/ZDLsL07celVa0Bowq+Kd5fM&#13;&#10;Qe0NJA8x6DzT/wHybwAAAP//AwBQSwECLQAUAAYACAAAACEAtoM4kv4AAADhAQAAEwAAAAAAAAAA&#13;&#10;AAAAAAAAAAAAW0NvbnRlbnRfVHlwZXNdLnhtbFBLAQItABQABgAIAAAAIQA4/SH/1gAAAJQBAAAL&#13;&#10;AAAAAAAAAAAAAAAAAC8BAABfcmVscy8ucmVsc1BLAQItABQABgAIAAAAIQAQifn2XAMAAOMLAAAO&#13;&#10;AAAAAAAAAAAAAAAAAC4CAABkcnMvZTJvRG9jLnhtbFBLAQItABQABgAIAAAAIQDF9EZw3wAAAAgB&#13;&#10;AAAPAAAAAAAAAAAAAAAAALYFAABkcnMvZG93bnJldi54bWxQSwUGAAAAAAQABADzAAAAwgYAAAAA&#13;&#10;">
                <v:shape id="Shape 378" o:spid="_x0000_s1027" style="position:absolute;width:135369;height:172289;visibility:visible;mso-wrap-style:square;v-text-anchor:top" coordsize="135369,17228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f4swxwAAAOEAAAAPAAAAZHJzL2Rvd25yZXYueG1sRI9NawJB&#13;&#10;DIbvgv9hiNCL6KwK1a6OUpRC6a1+9JzupLuLO5ntzFTXf28OBS+Bl/A+ybPadK5RFwqx9mxgMs5A&#13;&#10;ERfe1lwaOB7eRgtQMSFbbDyTgRtF2Kz7vRXm1l/5ky77VCqBcMzRQJVSm2sdi4ocxrFviWX344PD&#13;&#10;JDGU2ga8Ctw1epplz9phzXKhwpa2FRXn/Z8z8DI7faOPONyG3/j1MdG2pLM15mnQ7ZYyXpegEnXp&#13;&#10;0fhHvFsDs7m8LEZiA3p9BwAA//8DAFBLAQItABQABgAIAAAAIQDb4fbL7gAAAIUBAAATAAAAAAAA&#13;&#10;AAAAAAAAAAAAAABbQ29udGVudF9UeXBlc10ueG1sUEsBAi0AFAAGAAgAAAAhAFr0LFu/AAAAFQEA&#13;&#10;AAsAAAAAAAAAAAAAAAAAHwEAAF9yZWxzLy5yZWxzUEsBAi0AFAAGAAgAAAAhACl/izDHAAAA4QAA&#13;&#10;AA8AAAAAAAAAAAAAAAAABwIAAGRycy9kb3ducmV2LnhtbFBLBQYAAAAAAwADALcAAAD7AgAAAAA=&#13;&#10;" path="m4343,l135369,r,8688l8687,8688r,154914l135369,163602r,8687l4343,172289c1448,172289,,170841,,167945l,4344c,2896,1448,,4343,xe" fillcolor="black" stroked="f" strokeweight="0">
                  <v:stroke miterlimit="83231f" joinstyle="miter"/>
                  <v:path arrowok="t" textboxrect="0,0,135369,172289"/>
                </v:shape>
                <v:shape id="Shape 379" o:spid="_x0000_s1028" style="position:absolute;left:135369;width:135369;height:172289;visibility:visible;mso-wrap-style:square;v-text-anchor:top" coordsize="135369,17228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My6rxQAAAOEAAAAPAAAAZHJzL2Rvd25yZXYueG1sRI9Pi8Iw&#13;&#10;FMTvC36H8AQvi6YqrFqNIi4L4s2/52fzbIvNSzfJav32RljwMjAM8xtmtmhMJW7kfGlZQb+XgCDO&#13;&#10;rC45V3DY/3THIHxA1lhZJgUP8rCYtz5mmGp75y3ddiEXEcI+RQVFCHUqpc8KMuh7tiaO2cU6gyFa&#13;&#10;l0vt8B7hppKDJPmSBkuOCwXWtCoou+7+jILJ8HhG6/Fz5X79adOXOqerVqrTbr6nUZZTEIGa8G78&#13;&#10;I9ZawXA0gdej+Abk/AkAAP//AwBQSwECLQAUAAYACAAAACEA2+H2y+4AAACFAQAAEwAAAAAAAAAA&#13;&#10;AAAAAAAAAAAAW0NvbnRlbnRfVHlwZXNdLnhtbFBLAQItABQABgAIAAAAIQBa9CxbvwAAABUBAAAL&#13;&#10;AAAAAAAAAAAAAAAAAB8BAABfcmVscy8ucmVsc1BLAQItABQABgAIAAAAIQBGMy6rxQAAAOEAAAAP&#13;&#10;AAAAAAAAAAAAAAAAAAcCAABkcnMvZG93bnJldi54bWxQSwUGAAAAAAMAAwC3AAAA+QIAAAAA&#13;&#10;" path="m,l131026,v2895,,4343,2896,4343,4344l135369,167945v,2896,-1448,4344,-4343,4344l,172289r,-8687l126682,163602r,-154914l,8688,,xe" fillcolor="black" stroked="f" strokeweight="0">
                  <v:stroke miterlimit="83231f" joinstyle="miter"/>
                  <v:path arrowok="t" textboxrect="0,0,135369,172289"/>
                </v:shape>
                <w10:anchorlock/>
              </v:group>
            </w:pict>
          </mc:Fallback>
        </mc:AlternateContent>
      </w:r>
      <w:r w:rsidRPr="00587B64">
        <w:rPr>
          <w:rFonts w:ascii="Arial" w:eastAsia="Times New Roman" w:hAnsi="Arial" w:cs="Arial"/>
          <w:sz w:val="20"/>
          <w:szCs w:val="20"/>
          <w:lang w:val="pl-PL"/>
        </w:rPr>
        <w:t xml:space="preserve"> </w:t>
      </w:r>
    </w:p>
    <w:p w:rsidR="00587B64" w:rsidRPr="00587B64" w:rsidRDefault="00587B64" w:rsidP="00587B64">
      <w:pPr>
        <w:spacing w:after="1" w:line="274" w:lineRule="auto"/>
        <w:ind w:left="425" w:right="806" w:hanging="10"/>
        <w:jc w:val="both"/>
        <w:rPr>
          <w:rFonts w:ascii="Arial" w:hAnsi="Arial" w:cs="Arial"/>
          <w:sz w:val="20"/>
          <w:szCs w:val="20"/>
          <w:lang w:val="pl-PL"/>
        </w:rPr>
      </w:pPr>
      <w:r w:rsidRPr="00587B64">
        <w:rPr>
          <w:rFonts w:ascii="Arial" w:eastAsia="Times New Roman" w:hAnsi="Arial" w:cs="Arial"/>
          <w:sz w:val="20"/>
          <w:szCs w:val="20"/>
          <w:lang w:val="pl-PL"/>
        </w:rPr>
        <w:t xml:space="preserve">podmiot prowadzący działalność kulturalną w rozumieniu art. 1 ust. 1 ustawy z dnia 25 października 1991 r. o organizowaniu i prowadzeniu działalności kulturalnej (Dz. U.  z 2020 r. poz. 194), w zakresie, w jakim zużywa paliwo gazowe na potrzeby tej działalności, </w:t>
      </w:r>
    </w:p>
    <w:p w:rsidR="00587B64" w:rsidRPr="00587B64" w:rsidRDefault="00587B64" w:rsidP="00587B64">
      <w:pPr>
        <w:spacing w:after="8"/>
        <w:ind w:left="426"/>
        <w:rPr>
          <w:rFonts w:ascii="Arial" w:hAnsi="Arial" w:cs="Arial"/>
          <w:sz w:val="20"/>
          <w:szCs w:val="20"/>
          <w:lang w:val="pl-PL"/>
        </w:rPr>
      </w:pPr>
      <w:r w:rsidRPr="00587B64">
        <w:rPr>
          <w:rFonts w:ascii="Arial" w:hAnsi="Arial" w:cs="Arial"/>
          <w:noProof/>
          <w:lang w:val="pl-PL"/>
        </w:rPr>
        <mc:AlternateContent>
          <mc:Choice Requires="wpg">
            <w:drawing>
              <wp:inline distT="0" distB="0" distL="0" distR="0" wp14:anchorId="067449A6" wp14:editId="363A237F">
                <wp:extent cx="270510" cy="172085"/>
                <wp:effectExtent l="0" t="0" r="0" b="0"/>
                <wp:docPr id="1707784359" name="Grupa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0510" cy="172085"/>
                          <a:chOff x="0" y="0"/>
                          <a:chExt cx="270739" cy="172289"/>
                        </a:xfrm>
                      </wpg:grpSpPr>
                      <wps:wsp>
                        <wps:cNvPr id="380" name="Shape 380"/>
                        <wps:cNvSpPr>
                          <a:spLocks/>
                        </wps:cNvSpPr>
                        <wps:spPr>
                          <a:xfrm>
                            <a:off x="0" y="0"/>
                            <a:ext cx="135369" cy="172289"/>
                          </a:xfrm>
                          <a:custGeom>
                            <a:avLst/>
                            <a:gdLst/>
                            <a:ahLst/>
                            <a:cxnLst/>
                            <a:rect l="0" t="0" r="0" b="0"/>
                            <a:pathLst>
                              <a:path w="135369" h="172289">
                                <a:moveTo>
                                  <a:pt x="4343" y="0"/>
                                </a:moveTo>
                                <a:lnTo>
                                  <a:pt x="135369" y="0"/>
                                </a:lnTo>
                                <a:lnTo>
                                  <a:pt x="135369" y="10135"/>
                                </a:lnTo>
                                <a:lnTo>
                                  <a:pt x="8687" y="10135"/>
                                </a:lnTo>
                                <a:lnTo>
                                  <a:pt x="8687" y="163602"/>
                                </a:lnTo>
                                <a:lnTo>
                                  <a:pt x="135369" y="163602"/>
                                </a:lnTo>
                                <a:lnTo>
                                  <a:pt x="135369" y="172289"/>
                                </a:lnTo>
                                <a:lnTo>
                                  <a:pt x="4343" y="172289"/>
                                </a:lnTo>
                                <a:cubicBezTo>
                                  <a:pt x="1448" y="172289"/>
                                  <a:pt x="0" y="170841"/>
                                  <a:pt x="0" y="167945"/>
                                </a:cubicBezTo>
                                <a:lnTo>
                                  <a:pt x="0" y="4344"/>
                                </a:lnTo>
                                <a:cubicBezTo>
                                  <a:pt x="0" y="2896"/>
                                  <a:pt x="1448" y="0"/>
                                  <a:pt x="4343" y="0"/>
                                </a:cubicBezTo>
                                <a:close/>
                              </a:path>
                            </a:pathLst>
                          </a:custGeom>
                          <a:solidFill>
                            <a:srgbClr val="000000"/>
                          </a:solidFill>
                          <a:ln w="0" cap="flat">
                            <a:noFill/>
                            <a:miter lim="127000"/>
                          </a:ln>
                          <a:effectLst/>
                        </wps:spPr>
                        <wps:bodyPr/>
                      </wps:wsp>
                      <wps:wsp>
                        <wps:cNvPr id="381" name="Shape 381"/>
                        <wps:cNvSpPr>
                          <a:spLocks/>
                        </wps:cNvSpPr>
                        <wps:spPr>
                          <a:xfrm>
                            <a:off x="135369" y="0"/>
                            <a:ext cx="135369" cy="172289"/>
                          </a:xfrm>
                          <a:custGeom>
                            <a:avLst/>
                            <a:gdLst/>
                            <a:ahLst/>
                            <a:cxnLst/>
                            <a:rect l="0" t="0" r="0" b="0"/>
                            <a:pathLst>
                              <a:path w="135369" h="172289">
                                <a:moveTo>
                                  <a:pt x="0" y="0"/>
                                </a:moveTo>
                                <a:lnTo>
                                  <a:pt x="131026" y="0"/>
                                </a:lnTo>
                                <a:cubicBezTo>
                                  <a:pt x="133921" y="0"/>
                                  <a:pt x="135369" y="2896"/>
                                  <a:pt x="135369" y="4344"/>
                                </a:cubicBezTo>
                                <a:lnTo>
                                  <a:pt x="135369" y="167945"/>
                                </a:lnTo>
                                <a:cubicBezTo>
                                  <a:pt x="135369" y="170841"/>
                                  <a:pt x="133921" y="172289"/>
                                  <a:pt x="131026" y="172289"/>
                                </a:cubicBezTo>
                                <a:lnTo>
                                  <a:pt x="0" y="172289"/>
                                </a:lnTo>
                                <a:lnTo>
                                  <a:pt x="0" y="163602"/>
                                </a:lnTo>
                                <a:lnTo>
                                  <a:pt x="126682" y="163602"/>
                                </a:lnTo>
                                <a:lnTo>
                                  <a:pt x="126682" y="10135"/>
                                </a:lnTo>
                                <a:lnTo>
                                  <a:pt x="0" y="10135"/>
                                </a:lnTo>
                                <a:lnTo>
                                  <a:pt x="0" y="0"/>
                                </a:lnTo>
                                <a:close/>
                              </a:path>
                            </a:pathLst>
                          </a:custGeom>
                          <a:solidFill>
                            <a:srgbClr val="000000"/>
                          </a:solidFill>
                          <a:ln w="0" cap="flat">
                            <a:noFill/>
                            <a:miter lim="127000"/>
                          </a:ln>
                          <a:effectLst/>
                        </wps:spPr>
                        <wps:bodyPr/>
                      </wps:wsp>
                    </wpg:wgp>
                  </a:graphicData>
                </a:graphic>
              </wp:inline>
            </w:drawing>
          </mc:Choice>
          <mc:Fallback>
            <w:pict>
              <v:group w14:anchorId="6C108298" id="Grupa 12" o:spid="_x0000_s1026" style="width:21.3pt;height:13.55pt;mso-position-horizontal-relative:char;mso-position-vertical-relative:line" coordsize="270739,17228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DWLXAMAAOcLAAAOAAAAZHJzL2Uyb0RvYy54bWzcVslu2zAQvRfoPwi6N9ocWRZiB2jT5BK0&#13;&#10;AZJ+AE1RC0qJAslYTr++Q1LUYidpFqAo6oNMkcOZxzczTzw739fU2REuKtas3eDEdx3SYJZVTbF2&#13;&#10;f9xdfkpcR0jUZIiyhqzdByLc883HD2ddm5KQlYxmhDvgpBFp167dUso29TyBS1IjccJa0sBizniN&#13;&#10;JLzywss46sB7Tb3Q92OvYzxrOcNECJi9MIvuRvvPc4Ll9zwXRDp07QI2qZ9cP7fq6W3OUFpw1JYV&#13;&#10;7mGgN6CoUdVA0MHVBZLIuefVkau6wpwJlssTzGqP5XmFiT4DnCbwD05zxdl9q89SpF3RDjQBtQc8&#13;&#10;vdkt/ra74u1te8MNehheM/xTAC9e1xbpdF29F6PxPue12gSHcPaa0YeBUbKXDobJcOmfBsA7hqVg&#13;&#10;GfrJqWEcl5CWo124/DruW0arYV+YrNQ+D6UmqIY2QOlaqB0x0iPeR89tiVqiWRfq+DfcqbK1GyVw&#13;&#10;jAbVUMPawFETgEkFByvLoJjSN1lRZqJn+SXEBdFpFD9NAErxvZBXhOkMoN21kKaSMztCpR3hfWOH&#13;&#10;HPrh2U5okVT7VFrV0OkgbT2SUmdQZUKt1mxH7pi2kyqPi2gRuY4tAEjUaECbqaF1NzG1Bva/1R4n&#13;&#10;hoEPL30BWCP7b4yTOFnq8K8xjaPYD591O8XwOutlONashWr/DeSBMeiLY1t8v63wZ/JrRt1iAWpq&#13;&#10;OqnfAWnSZEFt6nk/WQTqRAfz8XK1sATOPc8xGTeAbHFAy3zTNCYAiacRAwuy19aDw+pZKI+5Q0yZ&#13;&#10;IAAbFlTZDQNditp6LHbBaJVdVpSqUwpebL9Q7uyQ0nf965HPzGijKlnpEIJvTE6R1EXcMOVH01VX&#13;&#10;Er5DtKqhykG0fIuTNioM0V8S00WgPbaV1WjLsocbrrCrN5AhIwl/QY+CQz3SmVco3qdHk6Lvc2jV&#13;&#10;3K70aj5WrVW0f0yUTDnbVD6tSIEfxjPxsl0xr1JTykEUrULg3gqYbTVLDswf9UQvobA06a25cxvS&#13;&#10;BjHyr5p62rzWar73eM/yUAgmqEe9GaEPDIyLR01qY5toVnEe0a5HDV8gn2EcJ6ERstdZ//Hz0IN9&#13;&#10;oZ0tGHuO/0ud9N0JbpNaZPubr7quTt+1mo33881vAAAA//8DAFBLAwQUAAYACAAAACEAxfRGcN8A&#13;&#10;AAAIAQAADwAAAGRycy9kb3ducmV2LnhtbEyPT0vDQBDF74LfYRnBm90kapU0m1Lqn1MRbAXxNk2m&#13;&#10;SWh2NmS3SfrtHb3o5cHweG/eL1tOtlUD9b5xbCCeRaCIC1c2XBn42L3cPILyAbnE1jEZOJOHZX55&#13;&#10;kWFaupHfadiGSkkJ+xQN1CF0qda+qMmin7mOWLyD6y0GOftKlz2OUm5bnUTRXFtsWD7U2NG6puK4&#13;&#10;PVkDryOOq9v4edgcD+vz1+7+7XMTkzHXV9PTQmS1ABVoCn8J+GGQ/ZDLsL07celVa0Bowq+Kd5fM&#13;&#10;Qe0NJA8x6DzT/wHybwAAAP//AwBQSwECLQAUAAYACAAAACEAtoM4kv4AAADhAQAAEwAAAAAAAAAA&#13;&#10;AAAAAAAAAAAAW0NvbnRlbnRfVHlwZXNdLnhtbFBLAQItABQABgAIAAAAIQA4/SH/1gAAAJQBAAAL&#13;&#10;AAAAAAAAAAAAAAAAAC8BAABfcmVscy8ucmVsc1BLAQItABQABgAIAAAAIQCG/DWLXAMAAOcLAAAO&#13;&#10;AAAAAAAAAAAAAAAAAC4CAABkcnMvZTJvRG9jLnhtbFBLAQItABQABgAIAAAAIQDF9EZw3wAAAAgB&#13;&#10;AAAPAAAAAAAAAAAAAAAAALYFAABkcnMvZG93bnJldi54bWxQSwUGAAAAAAQABADzAAAAwgYAAAAA&#13;&#10;">
                <v:shape id="Shape 380" o:spid="_x0000_s1027" style="position:absolute;width:135369;height:172289;visibility:visible;mso-wrap-style:square;v-text-anchor:top" coordsize="135369,17228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3PcRxgAAAOEAAAAPAAAAZHJzL2Rvd25yZXYueG1sRI9NawIx&#13;&#10;EIbvQv9DmEIvolkriF2NUpRC8eZXz+Nmuru4maxJqtt/7xwELwMvw/u8PPNl5xp1pRBrzwZGwwwU&#13;&#10;ceFtzaWBw/5rMAUVE7LFxjMZ+KcIy8VLb4659Tfe0nWXSiUQjjkaqFJqc61jUZHDOPQtsfx+fXCY&#13;&#10;JIZS24A3gbtGv2fZRDusWRYqbGlVUXHe/TkDH+PjCX3E/ipc4s9mpG1JZ2vM22u3nsn5nIFK1KVn&#13;&#10;44H4tgbGU3EQI7EBvbgDAAD//wMAUEsBAi0AFAAGAAgAAAAhANvh9svuAAAAhQEAABMAAAAAAAAA&#13;&#10;AAAAAAAAAAAAAFtDb250ZW50X1R5cGVzXS54bWxQSwECLQAUAAYACAAAACEAWvQsW78AAAAVAQAA&#13;&#10;CwAAAAAAAAAAAAAAAAAfAQAAX3JlbHMvLnJlbHNQSwECLQAUAAYACAAAACEA4tz3EcYAAADhAAAA&#13;&#10;DwAAAAAAAAAAAAAAAAAHAgAAZHJzL2Rvd25yZXYueG1sUEsFBgAAAAADAAMAtwAAAPoCAAAAAA==&#13;&#10;" path="m4343,l135369,r,10135l8687,10135r,153467l135369,163602r,8687l4343,172289c1448,172289,,170841,,167945l,4344c,2896,1448,,4343,xe" fillcolor="black" stroked="f" strokeweight="0">
                  <v:stroke miterlimit="83231f" joinstyle="miter"/>
                  <v:path arrowok="t" textboxrect="0,0,135369,172289"/>
                </v:shape>
                <v:shape id="Shape 381" o:spid="_x0000_s1028" style="position:absolute;left:135369;width:135369;height:172289;visibility:visible;mso-wrap-style:square;v-text-anchor:top" coordsize="135369,17228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kFKKxwAAAOEAAAAPAAAAZHJzL2Rvd25yZXYueG1sRI9Pa8JA&#13;&#10;FMTvgt9heUIvYjZRkBhdg6QIpbfaP+fX7GsSzL6Nu1tNv323UPAyMAzzG2ZXjqYXV3K+s6wgS1IQ&#13;&#10;xLXVHTcK3l6PixyED8gae8uk4Ic8lPvpZIeFtjd+oespNCJC2BeooA1hKKT0dUsGfWIH4ph9WWcw&#13;&#10;ROsaqR3eItz0cpmma2mw47jQ4kBVS/X59G0UbFbvn2g9zit38R/PmdQNnbVSD7PxcRvlsAURaAz3&#13;&#10;xj/iSStY5Rn8PYpvQO5/AQAA//8DAFBLAQItABQABgAIAAAAIQDb4fbL7gAAAIUBAAATAAAAAAAA&#13;&#10;AAAAAAAAAAAAAABbQ29udGVudF9UeXBlc10ueG1sUEsBAi0AFAAGAAgAAAAhAFr0LFu/AAAAFQEA&#13;&#10;AAsAAAAAAAAAAAAAAAAAHwEAAF9yZWxzLy5yZWxzUEsBAi0AFAAGAAgAAAAhAI2QUorHAAAA4QAA&#13;&#10;AA8AAAAAAAAAAAAAAAAABwIAAGRycy9kb3ducmV2LnhtbFBLBQYAAAAAAwADALcAAAD7AgAAAAA=&#13;&#10;" path="m,l131026,v2895,,4343,2896,4343,4344l135369,167945v,2896,-1448,4344,-4343,4344l,172289r,-8687l126682,163602r,-153467l,10135,,xe" fillcolor="black" stroked="f" strokeweight="0">
                  <v:stroke miterlimit="83231f" joinstyle="miter"/>
                  <v:path arrowok="t" textboxrect="0,0,135369,172289"/>
                </v:shape>
                <w10:anchorlock/>
              </v:group>
            </w:pict>
          </mc:Fallback>
        </mc:AlternateContent>
      </w:r>
      <w:r w:rsidRPr="00587B64">
        <w:rPr>
          <w:rFonts w:ascii="Arial" w:eastAsia="Times New Roman" w:hAnsi="Arial" w:cs="Arial"/>
          <w:sz w:val="20"/>
          <w:szCs w:val="20"/>
          <w:lang w:val="pl-PL"/>
        </w:rPr>
        <w:t xml:space="preserve"> </w:t>
      </w:r>
    </w:p>
    <w:p w:rsidR="00587B64" w:rsidRPr="00587B64" w:rsidRDefault="00587B64" w:rsidP="00587B64">
      <w:pPr>
        <w:spacing w:after="1" w:line="274" w:lineRule="auto"/>
        <w:ind w:left="425" w:right="806" w:hanging="10"/>
        <w:jc w:val="both"/>
        <w:rPr>
          <w:rFonts w:ascii="Arial" w:hAnsi="Arial" w:cs="Arial"/>
          <w:sz w:val="20"/>
          <w:szCs w:val="20"/>
          <w:lang w:val="pl-PL"/>
        </w:rPr>
      </w:pPr>
      <w:r w:rsidRPr="00587B64">
        <w:rPr>
          <w:rFonts w:ascii="Arial" w:eastAsia="Times New Roman" w:hAnsi="Arial" w:cs="Arial"/>
          <w:sz w:val="20"/>
          <w:szCs w:val="20"/>
          <w:lang w:val="pl-PL"/>
        </w:rPr>
        <w:t>podmiot prowadzący działalność archiwalną, o której mowa w art. 22 ustawy z dnia 14 lipca 1983 r. o narodowym zasobie archiwalnym i archiwach (Dz. U. z 2020 r. poz. 164), w</w:t>
      </w:r>
      <w:r w:rsidR="005E14A0">
        <w:rPr>
          <w:rFonts w:ascii="Arial" w:eastAsia="Times New Roman" w:hAnsi="Arial" w:cs="Arial"/>
          <w:sz w:val="20"/>
          <w:szCs w:val="20"/>
          <w:lang w:val="pl-PL"/>
        </w:rPr>
        <w:t> </w:t>
      </w:r>
      <w:r w:rsidRPr="00587B64">
        <w:rPr>
          <w:rFonts w:ascii="Arial" w:eastAsia="Times New Roman" w:hAnsi="Arial" w:cs="Arial"/>
          <w:sz w:val="20"/>
          <w:szCs w:val="20"/>
          <w:lang w:val="pl-PL"/>
        </w:rPr>
        <w:t xml:space="preserve">zakresie, w jakim zużywa paliwo gazowe na potrzeby tej działalności,  </w:t>
      </w:r>
    </w:p>
    <w:p w:rsidR="00587B64" w:rsidRPr="00587B64" w:rsidRDefault="00587B64" w:rsidP="00587B64">
      <w:pPr>
        <w:spacing w:after="41"/>
        <w:ind w:left="426"/>
        <w:rPr>
          <w:rFonts w:ascii="Arial" w:hAnsi="Arial" w:cs="Arial"/>
          <w:sz w:val="20"/>
          <w:szCs w:val="20"/>
          <w:lang w:val="pl-PL"/>
        </w:rPr>
      </w:pPr>
      <w:r w:rsidRPr="00587B64">
        <w:rPr>
          <w:rFonts w:ascii="Arial" w:hAnsi="Arial" w:cs="Arial"/>
          <w:noProof/>
          <w:lang w:val="pl-PL"/>
        </w:rPr>
        <mc:AlternateContent>
          <mc:Choice Requires="wpg">
            <w:drawing>
              <wp:inline distT="0" distB="0" distL="0" distR="0" wp14:anchorId="6F708FD5" wp14:editId="4C4AD045">
                <wp:extent cx="270510" cy="172085"/>
                <wp:effectExtent l="0" t="0" r="0" b="18415"/>
                <wp:docPr id="1863752165" name="Grupa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0510" cy="172085"/>
                          <a:chOff x="0" y="0"/>
                          <a:chExt cx="270739" cy="172289"/>
                        </a:xfrm>
                      </wpg:grpSpPr>
                      <wps:wsp>
                        <wps:cNvPr id="401" name="Rectangle 401"/>
                        <wps:cNvSpPr>
                          <a:spLocks/>
                        </wps:cNvSpPr>
                        <wps:spPr>
                          <a:xfrm>
                            <a:off x="2896" y="5634"/>
                            <a:ext cx="48111" cy="213243"/>
                          </a:xfrm>
                          <a:prstGeom prst="rect">
                            <a:avLst/>
                          </a:prstGeom>
                          <a:ln>
                            <a:noFill/>
                          </a:ln>
                        </wps:spPr>
                        <wps:txbx>
                          <w:txbxContent>
                            <w:p w:rsidR="00587B64" w:rsidRDefault="00587B64" w:rsidP="00587B64">
                              <w:r>
                                <w:rPr>
                                  <w:rFonts w:ascii="Times New Roman" w:eastAsia="Times New Roman" w:hAnsi="Times New Roman"/>
                                  <w:sz w:val="23"/>
                                </w:rPr>
                                <w:t xml:space="preserve"> </w:t>
                              </w:r>
                            </w:p>
                          </w:txbxContent>
                        </wps:txbx>
                        <wps:bodyPr horzOverflow="overflow" vert="horz" lIns="0" tIns="0" rIns="0" bIns="0" rtlCol="0">
                          <a:noAutofit/>
                        </wps:bodyPr>
                      </wps:wsp>
                      <wps:wsp>
                        <wps:cNvPr id="503" name="Shape 503"/>
                        <wps:cNvSpPr>
                          <a:spLocks/>
                        </wps:cNvSpPr>
                        <wps:spPr>
                          <a:xfrm>
                            <a:off x="0" y="0"/>
                            <a:ext cx="135369" cy="172289"/>
                          </a:xfrm>
                          <a:custGeom>
                            <a:avLst/>
                            <a:gdLst/>
                            <a:ahLst/>
                            <a:cxnLst/>
                            <a:rect l="0" t="0" r="0" b="0"/>
                            <a:pathLst>
                              <a:path w="135369" h="172289">
                                <a:moveTo>
                                  <a:pt x="4343" y="0"/>
                                </a:moveTo>
                                <a:lnTo>
                                  <a:pt x="135369" y="0"/>
                                </a:lnTo>
                                <a:lnTo>
                                  <a:pt x="135369" y="8687"/>
                                </a:lnTo>
                                <a:lnTo>
                                  <a:pt x="8687" y="8687"/>
                                </a:lnTo>
                                <a:lnTo>
                                  <a:pt x="8687" y="162154"/>
                                </a:lnTo>
                                <a:lnTo>
                                  <a:pt x="135369" y="162154"/>
                                </a:lnTo>
                                <a:lnTo>
                                  <a:pt x="135369" y="172289"/>
                                </a:lnTo>
                                <a:lnTo>
                                  <a:pt x="4343" y="172289"/>
                                </a:lnTo>
                                <a:cubicBezTo>
                                  <a:pt x="1448" y="172289"/>
                                  <a:pt x="0" y="169393"/>
                                  <a:pt x="0" y="166497"/>
                                </a:cubicBezTo>
                                <a:lnTo>
                                  <a:pt x="0" y="4344"/>
                                </a:lnTo>
                                <a:cubicBezTo>
                                  <a:pt x="0" y="1448"/>
                                  <a:pt x="1448" y="0"/>
                                  <a:pt x="4343" y="0"/>
                                </a:cubicBezTo>
                                <a:close/>
                              </a:path>
                            </a:pathLst>
                          </a:custGeom>
                          <a:solidFill>
                            <a:srgbClr val="000000"/>
                          </a:solidFill>
                          <a:ln w="0" cap="flat">
                            <a:noFill/>
                            <a:miter lim="127000"/>
                          </a:ln>
                          <a:effectLst/>
                        </wps:spPr>
                        <wps:bodyPr/>
                      </wps:wsp>
                      <wps:wsp>
                        <wps:cNvPr id="504" name="Shape 504"/>
                        <wps:cNvSpPr>
                          <a:spLocks/>
                        </wps:cNvSpPr>
                        <wps:spPr>
                          <a:xfrm>
                            <a:off x="135369" y="0"/>
                            <a:ext cx="135369" cy="172289"/>
                          </a:xfrm>
                          <a:custGeom>
                            <a:avLst/>
                            <a:gdLst/>
                            <a:ahLst/>
                            <a:cxnLst/>
                            <a:rect l="0" t="0" r="0" b="0"/>
                            <a:pathLst>
                              <a:path w="135369" h="172289">
                                <a:moveTo>
                                  <a:pt x="0" y="0"/>
                                </a:moveTo>
                                <a:lnTo>
                                  <a:pt x="131026" y="0"/>
                                </a:lnTo>
                                <a:cubicBezTo>
                                  <a:pt x="133922" y="0"/>
                                  <a:pt x="135369" y="1448"/>
                                  <a:pt x="135369" y="4344"/>
                                </a:cubicBezTo>
                                <a:lnTo>
                                  <a:pt x="135369" y="166497"/>
                                </a:lnTo>
                                <a:cubicBezTo>
                                  <a:pt x="135369" y="169393"/>
                                  <a:pt x="133922" y="172289"/>
                                  <a:pt x="131026" y="172289"/>
                                </a:cubicBezTo>
                                <a:lnTo>
                                  <a:pt x="0" y="172289"/>
                                </a:lnTo>
                                <a:lnTo>
                                  <a:pt x="0" y="162154"/>
                                </a:lnTo>
                                <a:lnTo>
                                  <a:pt x="126683" y="162154"/>
                                </a:lnTo>
                                <a:lnTo>
                                  <a:pt x="126683" y="8687"/>
                                </a:lnTo>
                                <a:lnTo>
                                  <a:pt x="0" y="8687"/>
                                </a:lnTo>
                                <a:lnTo>
                                  <a:pt x="0" y="0"/>
                                </a:lnTo>
                                <a:close/>
                              </a:path>
                            </a:pathLst>
                          </a:custGeom>
                          <a:solidFill>
                            <a:srgbClr val="000000"/>
                          </a:solidFill>
                          <a:ln w="0" cap="flat">
                            <a:noFill/>
                            <a:miter lim="127000"/>
                          </a:ln>
                          <a:effectLst/>
                        </wps:spPr>
                        <wps:bodyPr/>
                      </wps:wsp>
                    </wpg:wgp>
                  </a:graphicData>
                </a:graphic>
              </wp:inline>
            </w:drawing>
          </mc:Choice>
          <mc:Fallback>
            <w:pict>
              <v:group w14:anchorId="6F708FD5" id="Grupa 11" o:spid="_x0000_s1034" style="width:21.3pt;height:13.55pt;mso-position-horizontal-relative:char;mso-position-vertical-relative:line" coordsize="270739,17228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kBiM7QMAAMcNAAAOAAAAZHJzL2Uyb0RvYy54bWzcV9uO2zYQfS/QfxD03tXVsi2sN2iTZlEg&#13;&#10;aIIm/QCaoi4oJQokvfbm6ztDiro5ad2kLYr6wabJ4fDMmZlD6f7FpeXeE5OqEd3Bj+5C32MdFUXT&#13;&#10;VQf/1w+vv9v5ntKkKwgXHTv4z0z5Lx6+/eb+3OcsFrXgBZMeOOlUfu4Pfq11nweBojVriboTPetg&#13;&#10;sRSyJRr+yiooJDmD95YHcRhmwVnIopeCMqVg9pVd9B+M/7JkVL8tS8W0xw8+YNPmW5rvI34HD/ck&#13;&#10;ryTp64YOMMgXoGhJ08Gho6tXRBPvJJsrV21DpVCi1HdUtIEoy4YyEwNEE4WraB6lOPUmlio/V/1I&#13;&#10;E1C74umL3dKfnx5l/75/Jy16GL4R9DcFvATnvsrn6/i/mowvpWxxEwThXQyjzyOj7KI9CpPxNtxE&#13;&#10;wDuFpWgbh7uNZZzWkJarXbT+cdq3Tfbjvni3x30Bye2hBtoI5dxD7aiJHvV19LyvSc8M6wrDfye9&#13;&#10;pjj4aRj5XkdaqOFfoKpIV3Hm4STgQgBg6VhUcwpnK2imBqZX5EGAme8BSZssSS1FjsJ0F0VwNDIY&#13;&#10;R0mcJgsmSN5LpR+ZaD0cHHwJ4Ewlkqc3SlvSnAlmi3f43YnXDed2FWeAUIcNR/pyvJioYxfeURTP&#13;&#10;wEQt5Me30O4lF+eDL4aRjwoAZ+Oq7/GfOsgANpsbSDc4uoHU/KUwLWnRfH/SomwMXDzfnjbAgtRa&#13;&#10;iv/xHG/CxOXYFIGHE39LfoGN6+aIkk2Sfb7ISU5PNrXIkUsnSExhEwtztRvRS+eGWAB/qHY90bgP&#13;&#10;neLQg0Q6JLXpUuw2XG0hvx+EsdPYq2kCxTfGAc04GfBubujcuZDB1Bm43954nBnust12qGxn436t&#13;&#10;rTHA02+3jLI42ph2ugXBX7TexpMqOaTu1yIe+QLlu7alp2NDf2AfF8SlKdyXEOO0A5JkqLIVFGX7&#13;&#10;ZG9qcj2fpXvH39LzEpN1A8jWtCw3Lc5EUNAF7sTIgRxuz1WwZhb4XjqkXChm9QaLzmj5WIjGeip1&#13;&#10;JXhToD7hmUpWx5dcek8E5cJ8hjJZmPEO6xiiowSeIkpOrAiOOgfF2mh40uBNC+zCtRQ6nFYQmXlW&#13;&#10;sD20EkMrRogdpenfVKN0rUYmaYji626bWdsNOXSXjVsZ7uupat199R+TpJmuQhF9Xo+iMLb365R1&#13;&#10;23fLKrWlHCXJPo4npRsLf9Br7M91T0xLs95aOl82omManWWz5nVWy70OmL0wzJ61EMxQX6tHlIwM&#13;&#10;TItXTerOXnT/p7Trk4Y3iG2cZTt7hdwitpP1n0q+rYMbza5q4H+lTebZGN4WjMQObzb4OjL/b7Rs&#13;&#10;ev96+B0AAP//AwBQSwMEFAAGAAgAAAAhAMX0RnDfAAAACAEAAA8AAABkcnMvZG93bnJldi54bWxM&#13;&#10;j09Lw0AQxe+C32EZwZvdJGqVNJtS6p9TEWwF8TZNpklodjZkt0n67R296OXB8Hhv3i9bTrZVA/W+&#13;&#10;cWwgnkWgiAtXNlwZ+Ni93DyC8gG5xNYxGTiTh2V+eZFhWrqR32nYhkpJCfsUDdQhdKnWvqjJop+5&#13;&#10;jli8g+stBjn7Spc9jlJuW51E0VxbbFg+1NjRuqbiuD1ZA68jjqvb+HnYHA/r89fu/u1zE5Mx11fT&#13;&#10;00JktQAVaAp/CfhhkP2Qy7C9O3HpVWtAaMKvineXzEHtDSQPMeg80/8B8m8AAAD//wMAUEsBAi0A&#13;&#10;FAAGAAgAAAAhALaDOJL+AAAA4QEAABMAAAAAAAAAAAAAAAAAAAAAAFtDb250ZW50X1R5cGVzXS54&#13;&#10;bWxQSwECLQAUAAYACAAAACEAOP0h/9YAAACUAQAACwAAAAAAAAAAAAAAAAAvAQAAX3JlbHMvLnJl&#13;&#10;bHNQSwECLQAUAAYACAAAACEACZAYjO0DAADHDQAADgAAAAAAAAAAAAAAAAAuAgAAZHJzL2Uyb0Rv&#13;&#10;Yy54bWxQSwECLQAUAAYACAAAACEAxfRGcN8AAAAIAQAADwAAAAAAAAAAAAAAAABHBgAAZHJzL2Rv&#13;&#10;d25yZXYueG1sUEsFBgAAAAAEAAQA8wAAAFMHAAAAAA==&#13;&#10;">
                <v:rect id="Rectangle 401" o:spid="_x0000_s1035" style="position:absolute;left:2896;top:5634;width:48111;height:21324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C0YIyAAAAOEAAAAPAAAAZHJzL2Rvd25yZXYueG1sRI9Bi8Iw&#13;&#10;FITvgv8hPMGbpsoiWo0iuose1S64e3s0z7bYvJQma6u/3gjCXgaGYb5hFqvWlOJGtSssKxgNIxDE&#13;&#10;qdUFZwq+k6/BFITzyBpLy6TgTg5Wy25ngbG2DR/pdvKZCBB2MSrIva9iKV2ak0E3tBVxyC62NuiD&#13;&#10;rTOpa2wC3JRyHEUTabDgsJBjRZuc0uvpzyjYTav1z94+mqz8/N2dD+fZNpl5pfq9djsPsp6D8NT6&#13;&#10;/8YbsdcKPqIRvB6FNyCXTwAAAP//AwBQSwECLQAUAAYACAAAACEA2+H2y+4AAACFAQAAEwAAAAAA&#13;&#10;AAAAAAAAAAAAAAAAW0NvbnRlbnRfVHlwZXNdLnhtbFBLAQItABQABgAIAAAAIQBa9CxbvwAAABUB&#13;&#10;AAALAAAAAAAAAAAAAAAAAB8BAABfcmVscy8ucmVsc1BLAQItABQABgAIAAAAIQCTC0YIyAAAAOEA&#13;&#10;AAAPAAAAAAAAAAAAAAAAAAcCAABkcnMvZG93bnJldi54bWxQSwUGAAAAAAMAAwC3AAAA/AIAAAAA&#13;&#10;" filled="f" stroked="f">
                  <v:textbox inset="0,0,0,0">
                    <w:txbxContent>
                      <w:p w:rsidR="00587B64" w:rsidRDefault="00587B64" w:rsidP="00587B64">
                        <w:r>
                          <w:rPr>
                            <w:rFonts w:ascii="Times New Roman" w:eastAsia="Times New Roman" w:hAnsi="Times New Roman"/>
                            <w:sz w:val="23"/>
                          </w:rPr>
                          <w:t xml:space="preserve"> </w:t>
                        </w:r>
                      </w:p>
                    </w:txbxContent>
                  </v:textbox>
                </v:rect>
                <v:shape id="Shape 503" o:spid="_x0000_s1036" style="position:absolute;width:135369;height:172289;visibility:visible;mso-wrap-style:square;v-text-anchor:top" coordsize="135369,17228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lqjExQAAAOEAAAAPAAAAZHJzL2Rvd25yZXYueG1sRI9Pi8Iw&#13;&#10;FMTvC36H8AQvi6YqilajiIuweFv/nZ/Nsy02L90kavfbmwXBy8AwzG+Y+bIxlbiT86VlBf1eAoI4&#13;&#10;s7rkXMFhv+lOQPiArLGyTAr+yMNy0fqYY6rtg3/ovgu5iBD2KSooQqhTKX1WkEHfszVxzC7WGQzR&#13;&#10;ulxqh48IN5UcJMlYGiw5LhRY07qg7Lq7GQXT4fGM1uPn2v3607YvdU5XrVSn3XzNoqxmIAI14d14&#13;&#10;Ib61glEyhP9H8Q3IxRMAAP//AwBQSwECLQAUAAYACAAAACEA2+H2y+4AAACFAQAAEwAAAAAAAAAA&#13;&#10;AAAAAAAAAAAAW0NvbnRlbnRfVHlwZXNdLnhtbFBLAQItABQABgAIAAAAIQBa9CxbvwAAABUBAAAL&#13;&#10;AAAAAAAAAAAAAAAAAB8BAABfcmVscy8ucmVsc1BLAQItABQABgAIAAAAIQDJlqjExQAAAOEAAAAP&#13;&#10;AAAAAAAAAAAAAAAAAAcCAABkcnMvZG93bnJldi54bWxQSwUGAAAAAAMAAwC3AAAA+QIAAAAA&#13;&#10;" path="m4343,l135369,r,8687l8687,8687r,153467l135369,162154r,10135l4343,172289c1448,172289,,169393,,166497l,4344c,1448,1448,,4343,xe" fillcolor="black" stroked="f" strokeweight="0">
                  <v:stroke miterlimit="83231f" joinstyle="miter"/>
                  <v:path arrowok="t" textboxrect="0,0,135369,172289"/>
                </v:shape>
                <v:shape id="Shape 504" o:spid="_x0000_s1037" style="position:absolute;left:135369;width:135369;height:172289;visibility:visible;mso-wrap-style:square;v-text-anchor:top" coordsize="135369,17228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fzCwxgAAAOEAAAAPAAAAZHJzL2Rvd25yZXYueG1sRI9PawIx&#13;&#10;FMTvBb9DeEIvRbP+K3U1iihC8abWnp+b5+7i5mVNUl2/fSMIXgaGYX7DTOeNqcSVnC8tK+h1ExDE&#13;&#10;mdUl5wp+9uvOFwgfkDVWlknBnTzMZ623Kaba3nhL113IRYSwT1FBEUKdSumzggz6rq2JY3ayzmCI&#13;&#10;1uVSO7xFuKlkP0k+pcGS40KBNS0Lys67P6NgPDgc0Xr8WLqL/930pM7prJV6bzerSZTFBESgJrwa&#13;&#10;T8S3VjBKhvB4FN+AnP0DAAD//wMAUEsBAi0AFAAGAAgAAAAhANvh9svuAAAAhQEAABMAAAAAAAAA&#13;&#10;AAAAAAAAAAAAAFtDb250ZW50X1R5cGVzXS54bWxQSwECLQAUAAYACAAAACEAWvQsW78AAAAVAQAA&#13;&#10;CwAAAAAAAAAAAAAAAAAfAQAAX3JlbHMvLnJlbHNQSwECLQAUAAYACAAAACEARn8wsMYAAADhAAAA&#13;&#10;DwAAAAAAAAAAAAAAAAAHAgAAZHJzL2Rvd25yZXYueG1sUEsFBgAAAAADAAMAtwAAAPoCAAAAAA==&#13;&#10;" path="m,l131026,v2896,,4343,1448,4343,4344l135369,166497v,2896,-1447,5792,-4343,5792l,172289,,162154r126683,l126683,8687,,8687,,xe" fillcolor="black" stroked="f" strokeweight="0">
                  <v:stroke miterlimit="83231f" joinstyle="miter"/>
                  <v:path arrowok="t" textboxrect="0,0,135369,172289"/>
                </v:shape>
                <w10:anchorlock/>
              </v:group>
            </w:pict>
          </mc:Fallback>
        </mc:AlternateContent>
      </w:r>
    </w:p>
    <w:p w:rsidR="00587B64" w:rsidRPr="00587B64" w:rsidRDefault="00587B64" w:rsidP="00587B64">
      <w:pPr>
        <w:spacing w:after="1" w:line="274" w:lineRule="auto"/>
        <w:ind w:left="425" w:right="806" w:hanging="10"/>
        <w:jc w:val="both"/>
        <w:rPr>
          <w:rFonts w:ascii="Arial" w:hAnsi="Arial" w:cs="Arial"/>
          <w:sz w:val="20"/>
          <w:szCs w:val="20"/>
          <w:lang w:val="pl-PL"/>
        </w:rPr>
      </w:pPr>
      <w:r w:rsidRPr="00587B64">
        <w:rPr>
          <w:rFonts w:ascii="Arial" w:eastAsia="Times New Roman" w:hAnsi="Arial" w:cs="Arial"/>
          <w:sz w:val="20"/>
          <w:szCs w:val="20"/>
          <w:lang w:val="pl-PL"/>
        </w:rPr>
        <w:t xml:space="preserve">ochotniczą straż pożarną w rozumieniu art. 1 ust. 1 ustawy z dnia 17 grudnia 2021 r.  o ochotniczych strażach pożarnych (Dz. U. poz. 2490), w zakresie, w jakim zużywa paliwo gazowe na potrzeby realizacji zadań określonych w tej ustawie, </w:t>
      </w:r>
    </w:p>
    <w:p w:rsidR="00587B64" w:rsidRPr="00587B64" w:rsidRDefault="00587B64" w:rsidP="00587B64">
      <w:pPr>
        <w:spacing w:after="8"/>
        <w:ind w:left="426"/>
        <w:rPr>
          <w:rFonts w:ascii="Arial" w:hAnsi="Arial" w:cs="Arial"/>
          <w:sz w:val="20"/>
          <w:szCs w:val="20"/>
          <w:lang w:val="pl-PL"/>
        </w:rPr>
      </w:pPr>
      <w:r w:rsidRPr="00587B64">
        <w:rPr>
          <w:rFonts w:ascii="Arial" w:hAnsi="Arial" w:cs="Arial"/>
          <w:noProof/>
          <w:lang w:val="pl-PL"/>
        </w:rPr>
        <mc:AlternateContent>
          <mc:Choice Requires="wpg">
            <w:drawing>
              <wp:inline distT="0" distB="0" distL="0" distR="0" wp14:anchorId="6D24C480" wp14:editId="36934FBF">
                <wp:extent cx="270510" cy="172085"/>
                <wp:effectExtent l="0" t="0" r="0" b="0"/>
                <wp:docPr id="953742452" name="Grupa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0510" cy="172085"/>
                          <a:chOff x="0" y="0"/>
                          <a:chExt cx="270739" cy="172288"/>
                        </a:xfrm>
                      </wpg:grpSpPr>
                      <wps:wsp>
                        <wps:cNvPr id="505" name="Shape 505"/>
                        <wps:cNvSpPr>
                          <a:spLocks/>
                        </wps:cNvSpPr>
                        <wps:spPr>
                          <a:xfrm>
                            <a:off x="0" y="0"/>
                            <a:ext cx="135369" cy="172288"/>
                          </a:xfrm>
                          <a:custGeom>
                            <a:avLst/>
                            <a:gdLst/>
                            <a:ahLst/>
                            <a:cxnLst/>
                            <a:rect l="0" t="0" r="0" b="0"/>
                            <a:pathLst>
                              <a:path w="135369" h="172288">
                                <a:moveTo>
                                  <a:pt x="4343" y="0"/>
                                </a:moveTo>
                                <a:lnTo>
                                  <a:pt x="135369" y="0"/>
                                </a:lnTo>
                                <a:lnTo>
                                  <a:pt x="135369" y="8687"/>
                                </a:lnTo>
                                <a:lnTo>
                                  <a:pt x="8687" y="8687"/>
                                </a:lnTo>
                                <a:lnTo>
                                  <a:pt x="8687" y="162154"/>
                                </a:lnTo>
                                <a:lnTo>
                                  <a:pt x="135369" y="162154"/>
                                </a:lnTo>
                                <a:lnTo>
                                  <a:pt x="135369" y="172288"/>
                                </a:lnTo>
                                <a:lnTo>
                                  <a:pt x="4343" y="172288"/>
                                </a:lnTo>
                                <a:cubicBezTo>
                                  <a:pt x="1448" y="172288"/>
                                  <a:pt x="0" y="169393"/>
                                  <a:pt x="0" y="167945"/>
                                </a:cubicBezTo>
                                <a:lnTo>
                                  <a:pt x="0" y="4343"/>
                                </a:lnTo>
                                <a:cubicBezTo>
                                  <a:pt x="0" y="1448"/>
                                  <a:pt x="1448" y="0"/>
                                  <a:pt x="4343" y="0"/>
                                </a:cubicBezTo>
                                <a:close/>
                              </a:path>
                            </a:pathLst>
                          </a:custGeom>
                          <a:solidFill>
                            <a:srgbClr val="000000"/>
                          </a:solidFill>
                          <a:ln w="0" cap="flat">
                            <a:noFill/>
                            <a:miter lim="127000"/>
                          </a:ln>
                          <a:effectLst/>
                        </wps:spPr>
                        <wps:bodyPr/>
                      </wps:wsp>
                      <wps:wsp>
                        <wps:cNvPr id="506" name="Shape 506"/>
                        <wps:cNvSpPr>
                          <a:spLocks/>
                        </wps:cNvSpPr>
                        <wps:spPr>
                          <a:xfrm>
                            <a:off x="135369" y="0"/>
                            <a:ext cx="135369" cy="172288"/>
                          </a:xfrm>
                          <a:custGeom>
                            <a:avLst/>
                            <a:gdLst/>
                            <a:ahLst/>
                            <a:cxnLst/>
                            <a:rect l="0" t="0" r="0" b="0"/>
                            <a:pathLst>
                              <a:path w="135369" h="172288">
                                <a:moveTo>
                                  <a:pt x="0" y="0"/>
                                </a:moveTo>
                                <a:lnTo>
                                  <a:pt x="131026" y="0"/>
                                </a:lnTo>
                                <a:cubicBezTo>
                                  <a:pt x="133922" y="0"/>
                                  <a:pt x="135369" y="1448"/>
                                  <a:pt x="135369" y="4343"/>
                                </a:cubicBezTo>
                                <a:lnTo>
                                  <a:pt x="135369" y="167945"/>
                                </a:lnTo>
                                <a:cubicBezTo>
                                  <a:pt x="135369" y="169393"/>
                                  <a:pt x="133922" y="172288"/>
                                  <a:pt x="131026" y="172288"/>
                                </a:cubicBezTo>
                                <a:lnTo>
                                  <a:pt x="0" y="172288"/>
                                </a:lnTo>
                                <a:lnTo>
                                  <a:pt x="0" y="162154"/>
                                </a:lnTo>
                                <a:lnTo>
                                  <a:pt x="126683" y="162154"/>
                                </a:lnTo>
                                <a:lnTo>
                                  <a:pt x="126683" y="8687"/>
                                </a:lnTo>
                                <a:lnTo>
                                  <a:pt x="0" y="8687"/>
                                </a:lnTo>
                                <a:lnTo>
                                  <a:pt x="0" y="0"/>
                                </a:lnTo>
                                <a:close/>
                              </a:path>
                            </a:pathLst>
                          </a:custGeom>
                          <a:solidFill>
                            <a:srgbClr val="000000"/>
                          </a:solidFill>
                          <a:ln w="0" cap="flat">
                            <a:noFill/>
                            <a:miter lim="127000"/>
                          </a:ln>
                          <a:effectLst/>
                        </wps:spPr>
                        <wps:bodyPr/>
                      </wps:wsp>
                    </wpg:wgp>
                  </a:graphicData>
                </a:graphic>
              </wp:inline>
            </w:drawing>
          </mc:Choice>
          <mc:Fallback>
            <w:pict>
              <v:group w14:anchorId="707F98C4" id="Grupa 10" o:spid="_x0000_s1026" style="width:21.3pt;height:13.55pt;mso-position-horizontal-relative:char;mso-position-vertical-relative:line" coordsize="270739,17228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5y0WAMAAOMLAAAOAAAAZHJzL2Uyb0RvYy54bWzcVttu2zAMfR+wfzD8vvqWOInRpMDWtS/D&#13;&#10;VqDdByiyfMFsy5DUON3Xj5QtX5K0y1pgGJYHR5aOKPKQPNbl1b4srB0TMufV2vYuXNtiFeVxXqVr&#13;&#10;+/vDzYelbUlFqpgUvGJr+4lJ+2rz/t1lU0fM5xkvYiYsMFLJqKnXdqZUHTmOpBkribzgNatgMeGi&#13;&#10;JApeRerEgjRgvSwc33VDp+EirgWnTEqYvW4X7Y22nySMqm9JIpmyirUNvin9FPq5xaezuSRRKkid&#13;&#10;5bRzg7zCi5LkFRzam7omiliPIj8yVeZUcMkTdUF56fAkySnTMUA0nnsQza3gj7WOJY2atO5pAmoP&#13;&#10;eHq1Wfp1dyvq+/pOtN7D8AunPyTw4jR1Go3X8T0dwPtElLgJgrD2mtGnnlG2VxaFSX/hzj3gncKS&#13;&#10;t/Dd5bxlnGaQlqNdNPs87FsEq36fv1ziPodE7aHatd6VpobakQM98m303GekZpp1ieHfCSuP1/bc&#13;&#10;ndtWRUqoYQ2wcAJ8wsMBZRiUY/pGKwiTHcvnEOcF8yB8ngAS0UepbhnXGSC7L1K1lRybEcnMiO4r&#13;&#10;MxTQDy92Qk0U7sO04tBqIG2dJ5nOIGYCV0u+Yw9c4xTmcRbMAtsyBQCJGgBFNQYacyOoAZj/Wlsc&#13;&#10;AZfhctHl32DMf4vVADz9fKQX+t589qLVkQd/iF74Q8UaT81/63HPF3TFMZY+bnP6kf2cEDebgZa2&#13;&#10;fdTtgCRpqqDBcD5cBasAIzqcX6xmulYhLVPLU59aM9ozMAJgszzdNDkTnRqd6BknO2U9CFbPHnlB&#13;&#10;Cy5ZeyIWnT66L0SNHkpd8iKPb/KiwCilSLefCmHtCKq7/nUJncCKCusYVYjAFyYpiNIlXHG0o50v&#13;&#10;cwVfoSIvgUWQLNf4WVR4DNPfkbaHQHlMI+Noy+OnO4G+4xuIUCsIf0GNwkM1CjF09OJtajQq+i6H&#13;&#10;RsvNSqflQ9UaPfvHJKktZ5PK5/XIc30g84QenSp7LwhWvj/ATasZcrAPD3uiE1BYGvXW1LjptLZf&#13;&#10;xsbCUfMa1HTviT2HQjDyetCbwfWegWHxqEnN2ZPuP6VdJ4FniK0fhsv2E3KO2A7o30p+Wwdnwky5&#13;&#10;mCj+L23S9ya4SWqJ7W69eFUdv2stG+7mm18AAAD//wMAUEsDBBQABgAIAAAAIQDF9EZw3wAAAAgB&#13;&#10;AAAPAAAAZHJzL2Rvd25yZXYueG1sTI9PS8NAEMXvgt9hGcGb3SRqlTSbUuqfUxFsBfE2TaZJaHY2&#13;&#10;ZLdJ+u0dvejlwfB4b94vW062VQP1vnFsIJ5FoIgLVzZcGfjYvdw8gvIBucTWMRk4k4dlfnmRYVq6&#13;&#10;kd9p2IZKSQn7FA3UIXSp1r6oyaKfuY5YvIPrLQY5+0qXPY5SbludRNFcW2xYPtTY0bqm4rg9WQOv&#13;&#10;I46r2/h52BwP6/PX7v7tcxOTMddX09NCZLUAFWgKfwn4YZD9kMuwvTtx6VVrQGjCr4p3l8xB7Q0k&#13;&#10;DzHoPNP/AfJvAAAA//8DAFBLAQItABQABgAIAAAAIQC2gziS/gAAAOEBAAATAAAAAAAAAAAAAAAA&#13;&#10;AAAAAABbQ29udGVudF9UeXBlc10ueG1sUEsBAi0AFAAGAAgAAAAhADj9If/WAAAAlAEAAAsAAAAA&#13;&#10;AAAAAAAAAAAALwEAAF9yZWxzLy5yZWxzUEsBAi0AFAAGAAgAAAAhAOX7nLRYAwAA4wsAAA4AAAAA&#13;&#10;AAAAAAAAAAAALgIAAGRycy9lMm9Eb2MueG1sUEsBAi0AFAAGAAgAAAAhAMX0RnDfAAAACAEAAA8A&#13;&#10;AAAAAAAAAAAAAAAAsgUAAGRycy9kb3ducmV2LnhtbFBLBQYAAAAABAAEAPMAAAC+BgAAAAA=&#13;&#10;">
                <v:shape id="Shape 505" o:spid="_x0000_s1027" style="position:absolute;width:135369;height:172288;visibility:visible;mso-wrap-style:square;v-text-anchor:top" coordsize="135369,1722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4d6lOygAAAOEAAAAPAAAAZHJzL2Rvd25yZXYueG1sRI9Pa8JA&#13;&#10;FMTvBb/D8gRvdaOQKtFVRCn10EP9A/b4yL4mabNvw+6apP30XUHwMjAM8xtmue5NLVpyvrKsYDJO&#13;&#10;QBDnVldcKDifXp/nIHxA1lhbJgW/5GG9GjwtMdO24wO1x1CICGGfoYIyhCaT0uclGfRj2xDH7Ms6&#13;&#10;gyFaV0jtsItwU8tpkrxIgxXHhRIb2paU/xyvRkHlPru3aXv+OP3J9BreL/1s9n1QajTsd4somwWI&#13;&#10;QH14NO6IvVaQJincHsU3IFf/AAAA//8DAFBLAQItABQABgAIAAAAIQDb4fbL7gAAAIUBAAATAAAA&#13;&#10;AAAAAAAAAAAAAAAAAABbQ29udGVudF9UeXBlc10ueG1sUEsBAi0AFAAGAAgAAAAhAFr0LFu/AAAA&#13;&#10;FQEAAAsAAAAAAAAAAAAAAAAAHwEAAF9yZWxzLy5yZWxzUEsBAi0AFAAGAAgAAAAhALh3qU7KAAAA&#13;&#10;4QAAAA8AAAAAAAAAAAAAAAAABwIAAGRycy9kb3ducmV2LnhtbFBLBQYAAAAAAwADALcAAAD+AgAA&#13;&#10;AAA=&#13;&#10;" path="m4343,l135369,r,8687l8687,8687r,153467l135369,162154r,10134l4343,172288c1448,172288,,169393,,167945l,4343c,1448,1448,,4343,xe" fillcolor="black" stroked="f" strokeweight="0">
                  <v:stroke miterlimit="83231f" joinstyle="miter"/>
                  <v:path arrowok="t" textboxrect="0,0,135369,172288"/>
                </v:shape>
                <v:shape id="Shape 506" o:spid="_x0000_s1028" style="position:absolute;left:135369;width:135369;height:172288;visibility:visible;mso-wrap-style:square;v-text-anchor:top" coordsize="135369,1722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pTc5ygAAAOEAAAAPAAAAZHJzL2Rvd25yZXYueG1sRI9Pa8JA&#13;&#10;FMTvgt9heYI33SioJbqKWIo99FD/gB4f2WcSzb4Nu2uS9tN3C4VeBoZhfsOsNp2pREPOl5YVTMYJ&#13;&#10;COLM6pJzBefT2+gFhA/IGivLpOCLPGzW/d4KU21bPlBzDLmIEPYpKihCqFMpfVaQQT+2NXHMbtYZ&#13;&#10;DNG6XGqHbYSbSk6TZC4NlhwXCqxpV1D2OD6NgtJd2/20OX+evuXsGT4u3WJxPyg1HHSvyyjbJYhA&#13;&#10;Xfhv/CHetYJZMoffR/ENyPUPAAAA//8DAFBLAQItABQABgAIAAAAIQDb4fbL7gAAAIUBAAATAAAA&#13;&#10;AAAAAAAAAAAAAAAAAABbQ29udGVudF9UeXBlc10ueG1sUEsBAi0AFAAGAAgAAAAhAFr0LFu/AAAA&#13;&#10;FQEAAAsAAAAAAAAAAAAAAAAAHwEAAF9yZWxzLy5yZWxzUEsBAi0AFAAGAAgAAAAhAEilNznKAAAA&#13;&#10;4QAAAA8AAAAAAAAAAAAAAAAABwIAAGRycy9kb3ducmV2LnhtbFBLBQYAAAAAAwADALcAAAD+AgAA&#13;&#10;AAA=&#13;&#10;" path="m,l131026,v2896,,4343,1448,4343,4343l135369,167945v,1448,-1447,4343,-4343,4343l,172288,,162154r126683,l126683,8687,,8687,,xe" fillcolor="black" stroked="f" strokeweight="0">
                  <v:stroke miterlimit="83231f" joinstyle="miter"/>
                  <v:path arrowok="t" textboxrect="0,0,135369,172288"/>
                </v:shape>
                <w10:anchorlock/>
              </v:group>
            </w:pict>
          </mc:Fallback>
        </mc:AlternateContent>
      </w:r>
      <w:r w:rsidRPr="00587B64">
        <w:rPr>
          <w:rFonts w:ascii="Arial" w:eastAsia="Times New Roman" w:hAnsi="Arial" w:cs="Arial"/>
          <w:sz w:val="20"/>
          <w:szCs w:val="20"/>
          <w:lang w:val="pl-PL"/>
        </w:rPr>
        <w:t xml:space="preserve"> </w:t>
      </w:r>
    </w:p>
    <w:p w:rsidR="00587B64" w:rsidRPr="00587B64" w:rsidRDefault="00587B64" w:rsidP="00587B64">
      <w:pPr>
        <w:spacing w:after="1" w:line="274" w:lineRule="auto"/>
        <w:ind w:left="425" w:right="806" w:hanging="10"/>
        <w:jc w:val="both"/>
        <w:rPr>
          <w:rFonts w:ascii="Arial" w:hAnsi="Arial" w:cs="Arial"/>
          <w:sz w:val="20"/>
          <w:szCs w:val="20"/>
          <w:lang w:val="pl-PL"/>
        </w:rPr>
      </w:pPr>
      <w:r w:rsidRPr="00587B64">
        <w:rPr>
          <w:rFonts w:ascii="Arial" w:eastAsia="Times New Roman" w:hAnsi="Arial" w:cs="Arial"/>
          <w:sz w:val="20"/>
          <w:szCs w:val="20"/>
          <w:lang w:val="pl-PL"/>
        </w:rPr>
        <w:t xml:space="preserve">placówkę zapewniającą całodobową opiekę osobom niepełnosprawnym, przewlekle chorym lub osobom w podeszłym wieku, o których mowa w art. 67 i art. 69 ustawy z dnia 12 marca 2004 r. o pomocy społecznej, w zakresie, w jakim zużywa paliwo gazowe na potrzeby podstawowej działalności, </w:t>
      </w:r>
    </w:p>
    <w:p w:rsidR="00587B64" w:rsidRPr="00587B64" w:rsidRDefault="00587B64" w:rsidP="00587B64">
      <w:pPr>
        <w:spacing w:after="8"/>
        <w:ind w:left="426"/>
        <w:rPr>
          <w:rFonts w:ascii="Arial" w:hAnsi="Arial" w:cs="Arial"/>
          <w:sz w:val="20"/>
          <w:szCs w:val="20"/>
          <w:lang w:val="pl-PL"/>
        </w:rPr>
      </w:pPr>
      <w:r w:rsidRPr="00587B64">
        <w:rPr>
          <w:rFonts w:ascii="Arial" w:hAnsi="Arial" w:cs="Arial"/>
          <w:noProof/>
          <w:lang w:val="pl-PL"/>
        </w:rPr>
        <mc:AlternateContent>
          <mc:Choice Requires="wpg">
            <w:drawing>
              <wp:inline distT="0" distB="0" distL="0" distR="0" wp14:anchorId="4C6725C8" wp14:editId="2C2149DE">
                <wp:extent cx="270510" cy="172085"/>
                <wp:effectExtent l="0" t="0" r="0" b="0"/>
                <wp:docPr id="841866515" name="Grupa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0510" cy="172085"/>
                          <a:chOff x="0" y="0"/>
                          <a:chExt cx="270739" cy="172288"/>
                        </a:xfrm>
                      </wpg:grpSpPr>
                      <wps:wsp>
                        <wps:cNvPr id="507" name="Shape 507"/>
                        <wps:cNvSpPr>
                          <a:spLocks/>
                        </wps:cNvSpPr>
                        <wps:spPr>
                          <a:xfrm>
                            <a:off x="0" y="0"/>
                            <a:ext cx="135369" cy="172288"/>
                          </a:xfrm>
                          <a:custGeom>
                            <a:avLst/>
                            <a:gdLst/>
                            <a:ahLst/>
                            <a:cxnLst/>
                            <a:rect l="0" t="0" r="0" b="0"/>
                            <a:pathLst>
                              <a:path w="135369" h="172288">
                                <a:moveTo>
                                  <a:pt x="4343" y="0"/>
                                </a:moveTo>
                                <a:lnTo>
                                  <a:pt x="135369" y="0"/>
                                </a:lnTo>
                                <a:lnTo>
                                  <a:pt x="135369" y="8686"/>
                                </a:lnTo>
                                <a:lnTo>
                                  <a:pt x="8687" y="8686"/>
                                </a:lnTo>
                                <a:lnTo>
                                  <a:pt x="8687" y="162153"/>
                                </a:lnTo>
                                <a:lnTo>
                                  <a:pt x="135369" y="162153"/>
                                </a:lnTo>
                                <a:lnTo>
                                  <a:pt x="135369" y="172288"/>
                                </a:lnTo>
                                <a:lnTo>
                                  <a:pt x="4343" y="172288"/>
                                </a:lnTo>
                                <a:cubicBezTo>
                                  <a:pt x="1448" y="172288"/>
                                  <a:pt x="0" y="169392"/>
                                  <a:pt x="0" y="167945"/>
                                </a:cubicBezTo>
                                <a:lnTo>
                                  <a:pt x="0" y="4343"/>
                                </a:lnTo>
                                <a:cubicBezTo>
                                  <a:pt x="0" y="1447"/>
                                  <a:pt x="1448" y="0"/>
                                  <a:pt x="4343" y="0"/>
                                </a:cubicBezTo>
                                <a:close/>
                              </a:path>
                            </a:pathLst>
                          </a:custGeom>
                          <a:solidFill>
                            <a:srgbClr val="000000"/>
                          </a:solidFill>
                          <a:ln w="0" cap="flat">
                            <a:noFill/>
                            <a:miter lim="127000"/>
                          </a:ln>
                          <a:effectLst/>
                        </wps:spPr>
                        <wps:bodyPr/>
                      </wps:wsp>
                      <wps:wsp>
                        <wps:cNvPr id="508" name="Shape 508"/>
                        <wps:cNvSpPr>
                          <a:spLocks/>
                        </wps:cNvSpPr>
                        <wps:spPr>
                          <a:xfrm>
                            <a:off x="135369" y="0"/>
                            <a:ext cx="135369" cy="172288"/>
                          </a:xfrm>
                          <a:custGeom>
                            <a:avLst/>
                            <a:gdLst/>
                            <a:ahLst/>
                            <a:cxnLst/>
                            <a:rect l="0" t="0" r="0" b="0"/>
                            <a:pathLst>
                              <a:path w="135369" h="172288">
                                <a:moveTo>
                                  <a:pt x="0" y="0"/>
                                </a:moveTo>
                                <a:lnTo>
                                  <a:pt x="131026" y="0"/>
                                </a:lnTo>
                                <a:cubicBezTo>
                                  <a:pt x="133922" y="0"/>
                                  <a:pt x="135369" y="1447"/>
                                  <a:pt x="135369" y="4343"/>
                                </a:cubicBezTo>
                                <a:lnTo>
                                  <a:pt x="135369" y="167945"/>
                                </a:lnTo>
                                <a:cubicBezTo>
                                  <a:pt x="135369" y="169392"/>
                                  <a:pt x="133922" y="172288"/>
                                  <a:pt x="131026" y="172288"/>
                                </a:cubicBezTo>
                                <a:lnTo>
                                  <a:pt x="0" y="172288"/>
                                </a:lnTo>
                                <a:lnTo>
                                  <a:pt x="0" y="162153"/>
                                </a:lnTo>
                                <a:lnTo>
                                  <a:pt x="126683" y="162153"/>
                                </a:lnTo>
                                <a:lnTo>
                                  <a:pt x="126683" y="8686"/>
                                </a:lnTo>
                                <a:lnTo>
                                  <a:pt x="0" y="8686"/>
                                </a:lnTo>
                                <a:lnTo>
                                  <a:pt x="0" y="0"/>
                                </a:lnTo>
                                <a:close/>
                              </a:path>
                            </a:pathLst>
                          </a:custGeom>
                          <a:solidFill>
                            <a:srgbClr val="000000"/>
                          </a:solidFill>
                          <a:ln w="0" cap="flat">
                            <a:noFill/>
                            <a:miter lim="127000"/>
                          </a:ln>
                          <a:effectLst/>
                        </wps:spPr>
                        <wps:bodyPr/>
                      </wps:wsp>
                    </wpg:wgp>
                  </a:graphicData>
                </a:graphic>
              </wp:inline>
            </w:drawing>
          </mc:Choice>
          <mc:Fallback>
            <w:pict>
              <v:group w14:anchorId="7DF4C37C" id="Grupa 9" o:spid="_x0000_s1026" style="width:21.3pt;height:13.55pt;mso-position-horizontal-relative:char;mso-position-vertical-relative:line" coordsize="270739,17228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wa9+WgMAAOMLAAAOAAAAZHJzL2Uyb0RvYy54bWzcVslu2zAQvRfoPwi6N9ps2RZiB2jT5FK0&#13;&#10;AZJ+AE1RC0qJAklbTr++Q1LUYiepmwBFUR9kinwzHL6ZeeLl1aGizp5wUbJ67QYXvuuQGrO0rPO1&#13;&#10;+/3h5sPSdYREdYooq8nafSTCvdq8f3fZNgkJWcFoSrgDTmqRtM3aLaRsEs8TuCAVEhesITUsZoxX&#13;&#10;SMIrz72Uoxa8V9QLfT/2WsbThjNMhIDZa7PobrT/LCNYfssyQaRD1y7EJvWT6+dWPb3NJUpyjpqi&#13;&#10;xF0Y6BVRVKisYdPe1TWSyNnx8sRVVWLOBMvkBWaVx7KsxESfAU4T+EenueVs1+iz5EmbNz1NQO0R&#13;&#10;T692i7/ub3lz39xxEz0MvzD8QwAvXtvkyXhdvecD+JDxShnBIZyDZvSxZ5QcpINhMlz48wB4x7AU&#13;&#10;LEJ/OTeM4wLScmKFi8+D3SJa9XbhcqnsPJSYTXVofShtA7UjBnrE2+i5L1BDNOtCHf+OO2W6duf+&#13;&#10;wnVqVEENa4CjJiAmtTmgLINiTN9oRcFEx/I5xAXRPIqfJwAleCfkLWE6A2j/RUhTyakdocKO8KG2&#13;&#10;Qw798GInNEgqO5VWNXRaSFsXSaEzqDKhViu2Jw9M46TK4yyaRa5jCwASNQBoPQZadyOoBdj/Rnsc&#13;&#10;AZfxMu7ybzH232ABANkBl+cjgzgM5tGLXkcR/CF6EQ4VayO1/ybini/oilMs3m1L/JH8nBA3m4GW&#13;&#10;mj7qLCBJmipoMDUfr6JVqE50PL9YzXTfQVqmnqcxGTc6MnACYLs8NZrsOZvpLrA7BjbITlmPDqtn&#13;&#10;T6LAlAlidlRFp7fuC1Gjh1IXjJbpTUmpOqXg+fYT5c4eKXXXvy6hExitVR0rFULwhckokrqEa6b8&#13;&#10;aLqqUsJXiJYVsAiS5ds4aa22Ifo7YnoIlMc2shptWfp4x1Xs6g1EyAjCX1AjqIWpGmmFVFG8TY1G&#13;&#10;Rd/l0Gq5Xem0fKhaq2f/mCSZcrapfF6PAj+MJ9L1UtkHEfRYOMD7wu9UUvXhcU8MS6PemvaU3dL0&#13;&#10;i2VaN/WoeS1qavuEzbEQjKIe9GYIvWdgWDxpUrv3pPuf0q4ngWeIbRjHS/MJOUdsB/RvJd/UwZkw&#13;&#10;Wy72FP+XNul7E9wktcR2t151VR2/ay0b7uabXwAAAP//AwBQSwMEFAAGAAgAAAAhAMX0RnDfAAAA&#13;&#10;CAEAAA8AAABkcnMvZG93bnJldi54bWxMj09Lw0AQxe+C32EZwZvdJGqVNJtS6p9TEWwF8TZNpklo&#13;&#10;djZkt0n67R296OXB8Hhv3i9bTrZVA/W+cWwgnkWgiAtXNlwZ+Ni93DyC8gG5xNYxGTiTh2V+eZFh&#13;&#10;WrqR32nYhkpJCfsUDdQhdKnWvqjJop+5jli8g+stBjn7Spc9jlJuW51E0VxbbFg+1NjRuqbiuD1Z&#13;&#10;A68jjqvb+HnYHA/r89fu/u1zE5Mx11fT00JktQAVaAp/CfhhkP2Qy7C9O3HpVWtAaMKvineXzEHt&#13;&#10;DSQPMeg80/8B8m8AAAD//wMAUEsBAi0AFAAGAAgAAAAhALaDOJL+AAAA4QEAABMAAAAAAAAAAAAA&#13;&#10;AAAAAAAAAFtDb250ZW50X1R5cGVzXS54bWxQSwECLQAUAAYACAAAACEAOP0h/9YAAACUAQAACwAA&#13;&#10;AAAAAAAAAAAAAAAvAQAAX3JlbHMvLnJlbHNQSwECLQAUAAYACAAAACEA98GvfloDAADjCwAADgAA&#13;&#10;AAAAAAAAAAAAAAAuAgAAZHJzL2Uyb0RvYy54bWxQSwECLQAUAAYACAAAACEAxfRGcN8AAAAIAQAA&#13;&#10;DwAAAAAAAAAAAAAAAAC0BQAAZHJzL2Rvd25yZXYueG1sUEsFBgAAAAAEAAQA8wAAAMAGAAAAAA==&#13;&#10;">
                <v:shape id="Shape 507" o:spid="_x0000_s1027" style="position:absolute;width:135369;height:172288;visibility:visible;mso-wrap-style:square;v-text-anchor:top" coordsize="135369,1722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6ZKiygAAAOEAAAAPAAAAZHJzL2Rvd25yZXYueG1sRI9Pa8JA&#13;&#10;FMTvBb/D8gRvdaNgI9FVRCn14KH+AXt8ZF+TtNm3YXdNYj99t1DwMjAM8xtmue5NLVpyvrKsYDJO&#13;&#10;QBDnVldcKLicX5/nIHxA1lhbJgV38rBeDZ6WmGnb8ZHaUyhEhLDPUEEZQpNJ6fOSDPqxbYhj9mmd&#13;&#10;wRCtK6R22EW4qeU0SV6kwYrjQokNbUvKv083o6ByH93btL28n3/k7BYO1z5Nv45KjYb9bhFlswAR&#13;&#10;qA+Pxj9irxXMkhT+HsU3IFe/AAAA//8DAFBLAQItABQABgAIAAAAIQDb4fbL7gAAAIUBAAATAAAA&#13;&#10;AAAAAAAAAAAAAAAAAABbQ29udGVudF9UeXBlc10ueG1sUEsBAi0AFAAGAAgAAAAhAFr0LFu/AAAA&#13;&#10;FQEAAAsAAAAAAAAAAAAAAAAAHwEAAF9yZWxzLy5yZWxzUEsBAi0AFAAGAAgAAAAhACfpkqLKAAAA&#13;&#10;4QAAAA8AAAAAAAAAAAAAAAAABwIAAGRycy9kb3ducmV2LnhtbFBLBQYAAAAAAwADALcAAAD+AgAA&#13;&#10;AAA=&#13;&#10;" path="m4343,l135369,r,8686l8687,8686r,153467l135369,162153r,10135l4343,172288c1448,172288,,169392,,167945l,4343c,1447,1448,,4343,xe" fillcolor="black" stroked="f" strokeweight="0">
                  <v:stroke miterlimit="83231f" joinstyle="miter"/>
                  <v:path arrowok="t" textboxrect="0,0,135369,172288"/>
                </v:shape>
                <v:shape id="Shape 508" o:spid="_x0000_s1028" style="position:absolute;left:135369;width:135369;height:172288;visibility:visible;mso-wrap-style:square;v-text-anchor:top" coordsize="135369,1722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dgbQygAAAOEAAAAPAAAAZHJzL2Rvd25yZXYueG1sRI/BSsNA&#13;&#10;EIbvgu+wjODNbizUlrTbIorowUPbFPQ4ZMckmp0Nu9sk9uk7h0IvAz/D/818q83oWtVTiI1nA4+T&#13;&#10;DBRx6W3DlYFD8fawABUTssXWMxn4pwib9e3NCnPrB95Rv0+VEgjHHA3UKXW51rGsyWGc+I5Ydj8+&#13;&#10;OEwSQ6VtwEHgrtXTLHvSDhuWCzV29FJT+bc/OgNN+B7ep/1hW5z07Jg+v8b5/HdnzP3d+LqU8bwE&#13;&#10;lWhM18YF8WENzDJ5WYzEBvT6DAAA//8DAFBLAQItABQABgAIAAAAIQDb4fbL7gAAAIUBAAATAAAA&#13;&#10;AAAAAAAAAAAAAAAAAABbQ29udGVudF9UeXBlc10ueG1sUEsBAi0AFAAGAAgAAAAhAFr0LFu/AAAA&#13;&#10;FQEAAAsAAAAAAAAAAAAAAAAAHwEAAF9yZWxzLy5yZWxzUEsBAi0AFAAGAAgAAAAhAFZ2BtDKAAAA&#13;&#10;4QAAAA8AAAAAAAAAAAAAAAAABwIAAGRycy9kb3ducmV2LnhtbFBLBQYAAAAAAwADALcAAAD+AgAA&#13;&#10;AAA=&#13;&#10;" path="m,l131026,v2896,,4343,1447,4343,4343l135369,167945v,1447,-1447,4343,-4343,4343l,172288,,162153r126683,l126683,8686,,8686,,xe" fillcolor="black" stroked="f" strokeweight="0">
                  <v:stroke miterlimit="83231f" joinstyle="miter"/>
                  <v:path arrowok="t" textboxrect="0,0,135369,172288"/>
                </v:shape>
                <w10:anchorlock/>
              </v:group>
            </w:pict>
          </mc:Fallback>
        </mc:AlternateContent>
      </w:r>
      <w:r w:rsidRPr="00587B64">
        <w:rPr>
          <w:rFonts w:ascii="Arial" w:eastAsia="Times New Roman" w:hAnsi="Arial" w:cs="Arial"/>
          <w:sz w:val="20"/>
          <w:szCs w:val="20"/>
          <w:lang w:val="pl-PL"/>
        </w:rPr>
        <w:t xml:space="preserve"> </w:t>
      </w:r>
    </w:p>
    <w:p w:rsidR="00587B64" w:rsidRPr="00587B64" w:rsidRDefault="00587B64" w:rsidP="00587B64">
      <w:pPr>
        <w:spacing w:after="1" w:line="274" w:lineRule="auto"/>
        <w:ind w:left="425" w:right="806" w:hanging="10"/>
        <w:jc w:val="both"/>
        <w:rPr>
          <w:rFonts w:ascii="Arial" w:hAnsi="Arial" w:cs="Arial"/>
          <w:sz w:val="20"/>
          <w:szCs w:val="20"/>
          <w:lang w:val="pl-PL"/>
        </w:rPr>
      </w:pPr>
      <w:r w:rsidRPr="00587B64">
        <w:rPr>
          <w:rFonts w:ascii="Arial" w:eastAsia="Times New Roman" w:hAnsi="Arial" w:cs="Arial"/>
          <w:sz w:val="20"/>
          <w:szCs w:val="20"/>
          <w:lang w:val="pl-PL"/>
        </w:rPr>
        <w:t xml:space="preserve">rodzinny dom pomocy, o którym mowa w art. 52 ustawy z dnia 12 marca 2004 r. o pomocy społecznej, w zakresie, w jakim zużywa paliwo gazowe na potrzeby podstawowej działalności, </w:t>
      </w:r>
    </w:p>
    <w:p w:rsidR="00587B64" w:rsidRPr="00587B64" w:rsidRDefault="00587B64" w:rsidP="00587B64">
      <w:pPr>
        <w:spacing w:after="8"/>
        <w:ind w:left="426"/>
        <w:rPr>
          <w:rFonts w:ascii="Arial" w:hAnsi="Arial" w:cs="Arial"/>
          <w:sz w:val="20"/>
          <w:szCs w:val="20"/>
          <w:lang w:val="pl-PL"/>
        </w:rPr>
      </w:pPr>
      <w:r w:rsidRPr="00587B64">
        <w:rPr>
          <w:rFonts w:ascii="Arial" w:hAnsi="Arial" w:cs="Arial"/>
          <w:noProof/>
          <w:lang w:val="pl-PL"/>
        </w:rPr>
        <mc:AlternateContent>
          <mc:Choice Requires="wpg">
            <w:drawing>
              <wp:inline distT="0" distB="0" distL="0" distR="0" wp14:anchorId="141B85D2" wp14:editId="7EE9774B">
                <wp:extent cx="270510" cy="170815"/>
                <wp:effectExtent l="0" t="0" r="0" b="0"/>
                <wp:docPr id="1078902065" name="Grupa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0510" cy="170815"/>
                          <a:chOff x="0" y="0"/>
                          <a:chExt cx="270739" cy="170841"/>
                        </a:xfrm>
                      </wpg:grpSpPr>
                      <wps:wsp>
                        <wps:cNvPr id="509" name="Shape 509"/>
                        <wps:cNvSpPr>
                          <a:spLocks/>
                        </wps:cNvSpPr>
                        <wps:spPr>
                          <a:xfrm>
                            <a:off x="0" y="0"/>
                            <a:ext cx="135369" cy="170841"/>
                          </a:xfrm>
                          <a:custGeom>
                            <a:avLst/>
                            <a:gdLst/>
                            <a:ahLst/>
                            <a:cxnLst/>
                            <a:rect l="0" t="0" r="0" b="0"/>
                            <a:pathLst>
                              <a:path w="135369" h="170841">
                                <a:moveTo>
                                  <a:pt x="4343" y="0"/>
                                </a:moveTo>
                                <a:lnTo>
                                  <a:pt x="135369" y="0"/>
                                </a:lnTo>
                                <a:lnTo>
                                  <a:pt x="135369" y="8687"/>
                                </a:lnTo>
                                <a:lnTo>
                                  <a:pt x="8687" y="8687"/>
                                </a:lnTo>
                                <a:lnTo>
                                  <a:pt x="8687" y="162154"/>
                                </a:lnTo>
                                <a:lnTo>
                                  <a:pt x="135369" y="162154"/>
                                </a:lnTo>
                                <a:lnTo>
                                  <a:pt x="135369" y="170841"/>
                                </a:lnTo>
                                <a:lnTo>
                                  <a:pt x="4343" y="170841"/>
                                </a:lnTo>
                                <a:cubicBezTo>
                                  <a:pt x="1448" y="170841"/>
                                  <a:pt x="0" y="169393"/>
                                  <a:pt x="0" y="166497"/>
                                </a:cubicBezTo>
                                <a:lnTo>
                                  <a:pt x="0" y="4344"/>
                                </a:lnTo>
                                <a:cubicBezTo>
                                  <a:pt x="0" y="1448"/>
                                  <a:pt x="1448" y="0"/>
                                  <a:pt x="4343" y="0"/>
                                </a:cubicBezTo>
                                <a:close/>
                              </a:path>
                            </a:pathLst>
                          </a:custGeom>
                          <a:solidFill>
                            <a:srgbClr val="000000"/>
                          </a:solidFill>
                          <a:ln w="0" cap="flat">
                            <a:noFill/>
                            <a:miter lim="127000"/>
                          </a:ln>
                          <a:effectLst/>
                        </wps:spPr>
                        <wps:bodyPr/>
                      </wps:wsp>
                      <wps:wsp>
                        <wps:cNvPr id="510" name="Shape 510"/>
                        <wps:cNvSpPr>
                          <a:spLocks/>
                        </wps:cNvSpPr>
                        <wps:spPr>
                          <a:xfrm>
                            <a:off x="135369" y="0"/>
                            <a:ext cx="135369" cy="170841"/>
                          </a:xfrm>
                          <a:custGeom>
                            <a:avLst/>
                            <a:gdLst/>
                            <a:ahLst/>
                            <a:cxnLst/>
                            <a:rect l="0" t="0" r="0" b="0"/>
                            <a:pathLst>
                              <a:path w="135369" h="170841">
                                <a:moveTo>
                                  <a:pt x="0" y="0"/>
                                </a:moveTo>
                                <a:lnTo>
                                  <a:pt x="131026" y="0"/>
                                </a:lnTo>
                                <a:cubicBezTo>
                                  <a:pt x="133922" y="0"/>
                                  <a:pt x="135369" y="1448"/>
                                  <a:pt x="135369" y="4344"/>
                                </a:cubicBezTo>
                                <a:lnTo>
                                  <a:pt x="135369" y="166497"/>
                                </a:lnTo>
                                <a:cubicBezTo>
                                  <a:pt x="135369" y="169393"/>
                                  <a:pt x="133922" y="170841"/>
                                  <a:pt x="131026" y="170841"/>
                                </a:cubicBezTo>
                                <a:lnTo>
                                  <a:pt x="0" y="170841"/>
                                </a:lnTo>
                                <a:lnTo>
                                  <a:pt x="0" y="162154"/>
                                </a:lnTo>
                                <a:lnTo>
                                  <a:pt x="126683" y="162154"/>
                                </a:lnTo>
                                <a:lnTo>
                                  <a:pt x="126683" y="8687"/>
                                </a:lnTo>
                                <a:lnTo>
                                  <a:pt x="0" y="8687"/>
                                </a:lnTo>
                                <a:lnTo>
                                  <a:pt x="0" y="0"/>
                                </a:lnTo>
                                <a:close/>
                              </a:path>
                            </a:pathLst>
                          </a:custGeom>
                          <a:solidFill>
                            <a:srgbClr val="000000"/>
                          </a:solidFill>
                          <a:ln w="0" cap="flat">
                            <a:noFill/>
                            <a:miter lim="127000"/>
                          </a:ln>
                          <a:effectLst/>
                        </wps:spPr>
                        <wps:bodyPr/>
                      </wps:wsp>
                    </wpg:wgp>
                  </a:graphicData>
                </a:graphic>
              </wp:inline>
            </w:drawing>
          </mc:Choice>
          <mc:Fallback>
            <w:pict>
              <v:group w14:anchorId="157A2828" id="Grupa 8" o:spid="_x0000_s1026" style="width:21.3pt;height:13.45pt;mso-position-horizontal-relative:char;mso-position-vertical-relative:line" coordsize="270739,17084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tNutXAMAAOMLAAAOAAAAZHJzL2Uyb0RvYy54bWzcVstu2zAQvBfoPwi6N3rZsi3EDtCmySVo&#13;&#10;AyT9AJqiHqgkCqRsOf36LkmtHnaTugkKFPXBosThcji7O9Ll1aEsrD0TMufV2vYuXNtiFeVxXqVr&#13;&#10;+9vjzYelbcmGVDEpeMXW9hOT9tXm/bvLto6YzzNexExYEKSSUVuv7axp6shxJM1YSeQFr1kFkwkX&#13;&#10;JWngVqROLEgL0cvC8V03dFou4lpwyqSEp9dm0t7o+EnCaPM1SSRrrGJtA7dG/wv9v1X/zuaSRKkg&#13;&#10;dZbTjgZ5BYuS5BVs2oe6Jg2xdiI/CVXmVHDJk+aC8tLhSZJTps8Ap/Hco9PcCr6r9VnSqE3rXiaQ&#13;&#10;9kinV4elX/a3on6o74VhD8M7Tr9L0MVp6zQaz6v7dAAfElGqRXAI66AVfeoVZYfGovDQX7hzD3Sn&#13;&#10;MOUt3KU3N4rTDNJysopmn4d1i2A1rJt5ap1DIrOpptZTaWuoHTnII98mz0NGaqZVl+r498LK47U9&#13;&#10;d4FORUqoYQ2w1APgpDYHFCoox/KNZhRMdiqfI5wXzIPweQFIRHeyuWVcZ4Ds72RjKjnGEclwRA8V&#13;&#10;DgX0w4udUJNGrVNpVUOrhbR1TDKTQciEmi35nj1yjWtUHmfBLLAtLABI1AAoqjEQw42gCMBrrSOO&#13;&#10;gMtwuejyjxi8GqwGqN3PR3qh781nL0YdMfhDNFR6X7HIFK+Gca+X6ooTLN1tc/qR/ZgIN5uBl3Z9&#13;&#10;ZFZAkrRU0GDqebgKVoE60fHzcLZC/aaRp5xMGGB2LMt00WRPRWq0o4ckO2c9Oqx+CsUxDUgLLhkE&#13;&#10;gQlVdP1AF6JGD6UueZHHN3lRqFNKkW4/FcLaE+Xu+tcldAIrKlXHyoUIvGGSgjS6hCuu4mjyZd7A&#13;&#10;W6jIS1ARLMtFnkWltmH6PWJ6CJwHG1mNtjx+uheKu7oDEzKG8PfdSJnqxI3gAdBQLN7mRqOi73KI&#13;&#10;Xo4z6OV91aKf/WOWZMoZU/m8H3muH06sC7tiWqWmlL0gWPn+AMdWQ3FUHx73RGegMDXqrWlw3BI3&#13;&#10;Meavm3rUvIiarv3FmmMjGLEe/Gag3iswTJ40Ke5tdjPaTuAIwOsEeIbZ+mG4NK+Qc8x2QP/W8g3X&#13;&#10;M2FYLniK/8ub9HcTfElqi+2+etWn6vhee9nwbb75CQAA//8DAFBLAwQUAAYACAAAACEABtKAHN8A&#13;&#10;AAAIAQAADwAAAGRycy9kb3ducmV2LnhtbEyPT0vDQBDF74LfYRnBm90karBpNqXUP6ci2ArS2zQ7&#13;&#10;TUKzsyG7TdJv7+pFLw+Gx3vzfvlyMq0YqHeNZQXxLAJBXFrdcKXgc/d69wTCeWSNrWVScCEHy+L6&#13;&#10;KsdM25E/aNj6SoQSdhkqqL3vMildWZNBN7MdcfCOtjfow9lXUvc4hnLTyiSKUmmw4fChxo7WNZWn&#13;&#10;7dkoeBtxXN3HL8PmdFxf9rvH969NTErd3kzPiyCrBQhPk/9LwA9D2A9FGHawZ9ZOtAoCjf/V4D0k&#13;&#10;KYiDgiSdgyxy+R+g+AYAAP//AwBQSwECLQAUAAYACAAAACEAtoM4kv4AAADhAQAAEwAAAAAAAAAA&#13;&#10;AAAAAAAAAAAAW0NvbnRlbnRfVHlwZXNdLnhtbFBLAQItABQABgAIAAAAIQA4/SH/1gAAAJQBAAAL&#13;&#10;AAAAAAAAAAAAAAAAAC8BAABfcmVscy8ucmVsc1BLAQItABQABgAIAAAAIQC9tNutXAMAAOMLAAAO&#13;&#10;AAAAAAAAAAAAAAAAAC4CAABkcnMvZTJvRG9jLnhtbFBLAQItABQABgAIAAAAIQAG0oAc3wAAAAgB&#13;&#10;AAAPAAAAAAAAAAAAAAAAALYFAABkcnMvZG93bnJldi54bWxQSwUGAAAAAAQABADzAAAAwgYAAAAA&#13;&#10;">
                <v:shape id="Shape 509" o:spid="_x0000_s1027" style="position:absolute;width:135369;height:170841;visibility:visible;mso-wrap-style:square;v-text-anchor:top" coordsize="135369,1708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kO/AyAAAAOEAAAAPAAAAZHJzL2Rvd25yZXYueG1sRI/dasJA&#13;&#10;FITvC32H5RR6VzdtMdboGkqDIHhV0wc4ZI9JNHs2ZDc/+vSuIPRmYBjmG2adTqYRA3WutqzgfRaB&#13;&#10;IC6srrlU8Jdv375AOI+ssbFMCi7kIN08P60x0XbkXxoOvhQBwi5BBZX3bSKlKyoy6Ga2JQ7Z0XYG&#13;&#10;fbBdKXWHY4CbRn5EUSwN1hwWKmzpp6LifOiNgjHOrovPfV7mHA/DRKds1/aZUq8vU7YK8r0C4Wny&#13;&#10;/40HYqcVzKMl3B+FNyA3NwAAAP//AwBQSwECLQAUAAYACAAAACEA2+H2y+4AAACFAQAAEwAAAAAA&#13;&#10;AAAAAAAAAAAAAAAAW0NvbnRlbnRfVHlwZXNdLnhtbFBLAQItABQABgAIAAAAIQBa9CxbvwAAABUB&#13;&#10;AAALAAAAAAAAAAAAAAAAAB8BAABfcmVscy8ucmVsc1BLAQItABQABgAIAAAAIQB8kO/AyAAAAOEA&#13;&#10;AAAPAAAAAAAAAAAAAAAAAAcCAABkcnMvZG93bnJldi54bWxQSwUGAAAAAAMAAwC3AAAA/AIAAAAA&#13;&#10;" path="m4343,l135369,r,8687l8687,8687r,153467l135369,162154r,8687l4343,170841c1448,170841,,169393,,166497l,4344c,1448,1448,,4343,xe" fillcolor="black" stroked="f" strokeweight="0">
                  <v:stroke miterlimit="83231f" joinstyle="miter"/>
                  <v:path arrowok="t" textboxrect="0,0,135369,170841"/>
                </v:shape>
                <v:shape id="Shape 510" o:spid="_x0000_s1028" style="position:absolute;left:135369;width:135369;height:170841;visibility:visible;mso-wrap-style:square;v-text-anchor:top" coordsize="135369,1708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c9CAyAAAAOEAAAAPAAAAZHJzL2Rvd25yZXYueG1sRI9BasMw&#13;&#10;EEX3hd5BTKG7Wk5LnOJECaWmEOgqcQ4wWFPbiTUylmK7PX1nEchm4DP893mb3ew6NdIQWs8GFkkK&#13;&#10;irjytuXawKn8enkHFSKyxc4zGfilALvt48MGc+snPtB4jLUSCIccDTQx9rnWoWrIYUh8Tyy/Hz84&#13;&#10;jBKHWtsBJ4G7Tr+maaYdtiwLDfb02VB1OV6dgSkr/lZv32VdcjaOM52LfX8tjHl+mou1nI81qEhz&#13;&#10;vDduiL01sFyIgxiJDejtPwAAAP//AwBQSwECLQAUAAYACAAAACEA2+H2y+4AAACFAQAAEwAAAAAA&#13;&#10;AAAAAAAAAAAAAAAAW0NvbnRlbnRfVHlwZXNdLnhtbFBLAQItABQABgAIAAAAIQBa9CxbvwAAABUB&#13;&#10;AAALAAAAAAAAAAAAAAAAAB8BAABfcmVscy8ucmVsc1BLAQItABQABgAIAAAAIQBoc9CAyAAAAOEA&#13;&#10;AAAPAAAAAAAAAAAAAAAAAAcCAABkcnMvZG93bnJldi54bWxQSwUGAAAAAAMAAwC3AAAA/AIAAAAA&#13;&#10;" path="m,l131026,v2896,,4343,1448,4343,4344l135369,166497v,2896,-1447,4344,-4343,4344l,170841r,-8687l126683,162154r,-153467l,8687,,xe" fillcolor="black" stroked="f" strokeweight="0">
                  <v:stroke miterlimit="83231f" joinstyle="miter"/>
                  <v:path arrowok="t" textboxrect="0,0,135369,170841"/>
                </v:shape>
                <w10:anchorlock/>
              </v:group>
            </w:pict>
          </mc:Fallback>
        </mc:AlternateContent>
      </w:r>
      <w:r w:rsidRPr="00587B64">
        <w:rPr>
          <w:rFonts w:ascii="Arial" w:eastAsia="Times New Roman" w:hAnsi="Arial" w:cs="Arial"/>
          <w:sz w:val="20"/>
          <w:szCs w:val="20"/>
          <w:lang w:val="pl-PL"/>
        </w:rPr>
        <w:t xml:space="preserve"> </w:t>
      </w:r>
    </w:p>
    <w:p w:rsidR="00587B64" w:rsidRPr="00587B64" w:rsidRDefault="00587B64" w:rsidP="00587B64">
      <w:pPr>
        <w:spacing w:after="1" w:line="274" w:lineRule="auto"/>
        <w:ind w:left="425" w:right="806" w:hanging="10"/>
        <w:jc w:val="both"/>
        <w:rPr>
          <w:rFonts w:ascii="Arial" w:hAnsi="Arial" w:cs="Arial"/>
          <w:sz w:val="20"/>
          <w:szCs w:val="20"/>
          <w:lang w:val="pl-PL"/>
        </w:rPr>
      </w:pPr>
      <w:r w:rsidRPr="00587B64">
        <w:rPr>
          <w:rFonts w:ascii="Arial" w:eastAsia="Times New Roman" w:hAnsi="Arial" w:cs="Arial"/>
          <w:sz w:val="20"/>
          <w:szCs w:val="20"/>
          <w:lang w:val="pl-PL"/>
        </w:rPr>
        <w:t xml:space="preserve">mieszkanie chronione, o którym mowa w art. 53 ustawy z dnia 12 marca 2004 r. o pomocy społecznej, w zakresie, w jakim zużywa paliwo gazowe na potrzeby podstawowej działalności, </w:t>
      </w:r>
    </w:p>
    <w:p w:rsidR="00587B64" w:rsidRPr="00587B64" w:rsidRDefault="00587B64" w:rsidP="00587B64">
      <w:pPr>
        <w:spacing w:after="10"/>
        <w:ind w:left="426"/>
        <w:rPr>
          <w:rFonts w:ascii="Arial" w:hAnsi="Arial" w:cs="Arial"/>
          <w:sz w:val="20"/>
          <w:szCs w:val="20"/>
          <w:lang w:val="pl-PL"/>
        </w:rPr>
      </w:pPr>
      <w:r w:rsidRPr="00587B64">
        <w:rPr>
          <w:rFonts w:ascii="Arial" w:hAnsi="Arial" w:cs="Arial"/>
          <w:noProof/>
          <w:lang w:val="pl-PL"/>
        </w:rPr>
        <mc:AlternateContent>
          <mc:Choice Requires="wpg">
            <w:drawing>
              <wp:inline distT="0" distB="0" distL="0" distR="0" wp14:anchorId="5D926650" wp14:editId="546C04D2">
                <wp:extent cx="270510" cy="172085"/>
                <wp:effectExtent l="0" t="0" r="0" b="0"/>
                <wp:docPr id="859251940" name="Grupa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0510" cy="172085"/>
                          <a:chOff x="0" y="0"/>
                          <a:chExt cx="270739" cy="172288"/>
                        </a:xfrm>
                      </wpg:grpSpPr>
                      <wps:wsp>
                        <wps:cNvPr id="511" name="Shape 511"/>
                        <wps:cNvSpPr>
                          <a:spLocks/>
                        </wps:cNvSpPr>
                        <wps:spPr>
                          <a:xfrm>
                            <a:off x="0" y="0"/>
                            <a:ext cx="135369" cy="172288"/>
                          </a:xfrm>
                          <a:custGeom>
                            <a:avLst/>
                            <a:gdLst/>
                            <a:ahLst/>
                            <a:cxnLst/>
                            <a:rect l="0" t="0" r="0" b="0"/>
                            <a:pathLst>
                              <a:path w="135369" h="172288">
                                <a:moveTo>
                                  <a:pt x="4343" y="0"/>
                                </a:moveTo>
                                <a:lnTo>
                                  <a:pt x="135369" y="0"/>
                                </a:lnTo>
                                <a:lnTo>
                                  <a:pt x="135369" y="10135"/>
                                </a:lnTo>
                                <a:lnTo>
                                  <a:pt x="8687" y="10135"/>
                                </a:lnTo>
                                <a:lnTo>
                                  <a:pt x="8687" y="163601"/>
                                </a:lnTo>
                                <a:lnTo>
                                  <a:pt x="135369" y="163601"/>
                                </a:lnTo>
                                <a:lnTo>
                                  <a:pt x="135369" y="172288"/>
                                </a:lnTo>
                                <a:lnTo>
                                  <a:pt x="4343" y="172288"/>
                                </a:lnTo>
                                <a:cubicBezTo>
                                  <a:pt x="1448" y="172288"/>
                                  <a:pt x="0" y="170840"/>
                                  <a:pt x="0" y="167945"/>
                                </a:cubicBezTo>
                                <a:lnTo>
                                  <a:pt x="0" y="4343"/>
                                </a:lnTo>
                                <a:cubicBezTo>
                                  <a:pt x="0" y="2896"/>
                                  <a:pt x="1448" y="0"/>
                                  <a:pt x="4343" y="0"/>
                                </a:cubicBezTo>
                                <a:close/>
                              </a:path>
                            </a:pathLst>
                          </a:custGeom>
                          <a:solidFill>
                            <a:srgbClr val="000000"/>
                          </a:solidFill>
                          <a:ln w="0" cap="flat">
                            <a:noFill/>
                            <a:miter lim="127000"/>
                          </a:ln>
                          <a:effectLst/>
                        </wps:spPr>
                        <wps:bodyPr/>
                      </wps:wsp>
                      <wps:wsp>
                        <wps:cNvPr id="512" name="Shape 512"/>
                        <wps:cNvSpPr>
                          <a:spLocks/>
                        </wps:cNvSpPr>
                        <wps:spPr>
                          <a:xfrm>
                            <a:off x="135369" y="0"/>
                            <a:ext cx="135369" cy="172288"/>
                          </a:xfrm>
                          <a:custGeom>
                            <a:avLst/>
                            <a:gdLst/>
                            <a:ahLst/>
                            <a:cxnLst/>
                            <a:rect l="0" t="0" r="0" b="0"/>
                            <a:pathLst>
                              <a:path w="135369" h="172288">
                                <a:moveTo>
                                  <a:pt x="0" y="0"/>
                                </a:moveTo>
                                <a:lnTo>
                                  <a:pt x="131026" y="0"/>
                                </a:lnTo>
                                <a:cubicBezTo>
                                  <a:pt x="133922" y="0"/>
                                  <a:pt x="135369" y="2896"/>
                                  <a:pt x="135369" y="4343"/>
                                </a:cubicBezTo>
                                <a:lnTo>
                                  <a:pt x="135369" y="167945"/>
                                </a:lnTo>
                                <a:cubicBezTo>
                                  <a:pt x="135369" y="170840"/>
                                  <a:pt x="133922" y="172288"/>
                                  <a:pt x="131026" y="172288"/>
                                </a:cubicBezTo>
                                <a:lnTo>
                                  <a:pt x="0" y="172288"/>
                                </a:lnTo>
                                <a:lnTo>
                                  <a:pt x="0" y="163601"/>
                                </a:lnTo>
                                <a:lnTo>
                                  <a:pt x="126683" y="163601"/>
                                </a:lnTo>
                                <a:lnTo>
                                  <a:pt x="126683" y="10135"/>
                                </a:lnTo>
                                <a:lnTo>
                                  <a:pt x="0" y="10135"/>
                                </a:lnTo>
                                <a:lnTo>
                                  <a:pt x="0" y="0"/>
                                </a:lnTo>
                                <a:close/>
                              </a:path>
                            </a:pathLst>
                          </a:custGeom>
                          <a:solidFill>
                            <a:srgbClr val="000000"/>
                          </a:solidFill>
                          <a:ln w="0" cap="flat">
                            <a:noFill/>
                            <a:miter lim="127000"/>
                          </a:ln>
                          <a:effectLst/>
                        </wps:spPr>
                        <wps:bodyPr/>
                      </wps:wsp>
                    </wpg:wgp>
                  </a:graphicData>
                </a:graphic>
              </wp:inline>
            </w:drawing>
          </mc:Choice>
          <mc:Fallback>
            <w:pict>
              <v:group w14:anchorId="46437CAC" id="Grupa 7" o:spid="_x0000_s1026" style="width:21.3pt;height:13.55pt;mso-position-horizontal-relative:char;mso-position-vertical-relative:line" coordsize="270739,17228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oMXXgMAAOcLAAAOAAAAZHJzL2Uyb0RvYy54bWzcVslu2zAQvRfoPwi6N9psWRZiB2jT5BK0&#13;&#10;AZJ+AE1RCyqJAqlYTr++Q1KjxUbSLEBR1AeLIt8Mh29mHnV+cahKa8+ELHi9sb0z17ZYTXlS1NnG&#13;&#10;/nF/9SmyLdmSOiElr9nGfmTSvth+/HDeNTHzec7LhAkLnNQy7pqNnbdtEzuOpDmriDzjDathMeWi&#13;&#10;Ii28isxJBOnAe1U6vuuGTsdF0ghOmZQwe2kW7a32n6aMtt/TVLLWKjc2xNbqf6H/d+rf2Z6TOBOk&#13;&#10;yQvah0HeEEVFiho2HVxdkpZYD6I4cVUVVHDJ0/aM8srhaVpQps8Ap/Hco9NcC/7Q6LNkcZc1A01A&#13;&#10;7RFPb3ZLv+2vRXPX3AoTPQxvOP0pgRena7J4uq7esxF8SEWljOAQ1kEz+jgwyg6tRWHSX7lLD3in&#13;&#10;sOStfDdaGsZpDmk5saL519FuFawHOz+KlJ1DYrOpDm0IpWugduRIj3wfPXc5aZhmXarj3wqrSDb2&#13;&#10;0vNsqyYV1LAGWGoCYlKbAwoZlFP6JisKJnuWX0KcFyyD8GkCSEwfZHvNuM4A2d/I1lRygiOS44ge&#13;&#10;ahwK6IdnO6EhrbJTaVVDq4O09ZHkOoMqE2q14nt2zzWuVXlcBIvAtrAAIFEjoKynQHQ3gSIAn432&#13;&#10;OAF6Lrz0BYAgfBpwFEYrvf1roGEQujqHEC66w+dpDK9Dr/yxZtEnPo3vgTHoi1MsfdgV9DP7NaNu&#13;&#10;sQA1NZ3UW0CaNFnQYnrejRa9ps3mw9V6gQTOPc9jMm50ZKbdcHluNPXtR+vQ9LSZ9TDIWRzDYfUs&#13;&#10;8D13SEsumdlRlZ3u9KEUNXosdsnLIrkqylIVnxTZ7ksprD1R+q5/fZ3MYGWtKlnpEIE7Ji1Jq4u4&#13;&#10;5sqPbpyqaOEeKosKqhxEy8U4y1ptw/RNYroItAdbWY12PHm8FSp29QYyZCThL+iRf6xHvjq6iuJ9&#13;&#10;ejRpvD6HqOa40qv5WLWoaP+YKJlyxlQ+rUie64cz8Xqu7L0gWPvAPQoYtiCSA/MnPdFLKCxNemve&#13;&#10;Arhl30WjhTdtXkTNbU9tVsdCMIl61Jsx9IGBcfGkSXHvaffP4AjA5wz4Avn0wzAyl4j3OvQfr4de&#13;&#10;Hl+Iw4LBc/xf6qS/neBrUots/+WrPlen71rNxu/z7W8AAAD//wMAUEsDBBQABgAIAAAAIQDF9EZw&#13;&#10;3wAAAAgBAAAPAAAAZHJzL2Rvd25yZXYueG1sTI9PS8NAEMXvgt9hGcGb3SRqlTSbUuqfUxFsBfE2&#13;&#10;TaZJaHY2ZLdJ+u0dvejlwfB4b94vW062VQP1vnFsIJ5FoIgLVzZcGfjYvdw8gvIBucTWMRk4k4dl&#13;&#10;fnmRYVq6kd9p2IZKSQn7FA3UIXSp1r6oyaKfuY5YvIPrLQY5+0qXPY5SbludRNFcW2xYPtTY0bqm&#13;&#10;4rg9WQOvI46r2/h52BwP6/PX7v7tcxOTMddX09NCZLUAFWgKfwn4YZD9kMuwvTtx6VVrQGjCr4p3&#13;&#10;l8xB7Q0kDzHoPNP/AfJvAAAA//8DAFBLAQItABQABgAIAAAAIQC2gziS/gAAAOEBAAATAAAAAAAA&#13;&#10;AAAAAAAAAAAAAABbQ29udGVudF9UeXBlc10ueG1sUEsBAi0AFAAGAAgAAAAhADj9If/WAAAAlAEA&#13;&#10;AAsAAAAAAAAAAAAAAAAALwEAAF9yZWxzLy5yZWxzUEsBAi0AFAAGAAgAAAAhAH/WgxdeAwAA5wsA&#13;&#10;AA4AAAAAAAAAAAAAAAAALgIAAGRycy9lMm9Eb2MueG1sUEsBAi0AFAAGAAgAAAAhAMX0RnDfAAAA&#13;&#10;CAEAAA8AAAAAAAAAAAAAAAAAuAUAAGRycy9kb3ducmV2LnhtbFBLBQYAAAAABAAEAPMAAADEBgAA&#13;&#10;AAA=&#13;&#10;">
                <v:shape id="Shape 511" o:spid="_x0000_s1027" style="position:absolute;width:135369;height:172288;visibility:visible;mso-wrap-style:square;v-text-anchor:top" coordsize="135369,1722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lTmQygAAAOEAAAAPAAAAZHJzL2Rvd25yZXYueG1sRI9Pa8JA&#13;&#10;FMTvhX6H5RV6q5sIaomuIorYgwf/QXt8ZF+T1OzbsLsm0U/vFgq9DAzD/IaZLXpTi5acrywrSAcJ&#13;&#10;COLc6ooLBefT5u0dhA/IGmvLpOBGHhbz56cZZtp2fKD2GAoRIewzVFCG0GRS+rwkg35gG+KYfVtn&#13;&#10;METrCqkddhFuajlMkrE0WHFcKLGhVUn55Xg1Cir31W2H7Xl/usvRNew++8nk56DU60u/nkZZTkEE&#13;&#10;6sN/4w/xoRWM0hR+H8U3IOcPAAAA//8DAFBLAQItABQABgAIAAAAIQDb4fbL7gAAAIUBAAATAAAA&#13;&#10;AAAAAAAAAAAAAAAAAABbQ29udGVudF9UeXBlc10ueG1sUEsBAi0AFAAGAAgAAAAhAFr0LFu/AAAA&#13;&#10;FQEAAAsAAAAAAAAAAAAAAAAAHwEAAF9yZWxzLy5yZWxzUEsBAi0AFAAGAAgAAAAhAEKVOZDKAAAA&#13;&#10;4QAAAA8AAAAAAAAAAAAAAAAABwIAAGRycy9kb3ducmV2LnhtbFBLBQYAAAAAAwADALcAAAD+AgAA&#13;&#10;AAA=&#13;&#10;" path="m4343,l135369,r,10135l8687,10135r,153466l135369,163601r,8687l4343,172288c1448,172288,,170840,,167945l,4343c,2896,1448,,4343,xe" fillcolor="black" stroked="f" strokeweight="0">
                  <v:stroke miterlimit="83231f" joinstyle="miter"/>
                  <v:path arrowok="t" textboxrect="0,0,135369,172288"/>
                </v:shape>
                <v:shape id="Shape 512" o:spid="_x0000_s1028" style="position:absolute;left:135369;width:135369;height:172288;visibility:visible;mso-wrap-style:square;v-text-anchor:top" coordsize="135369,1722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R6fnygAAAOEAAAAPAAAAZHJzL2Rvd25yZXYueG1sRI9Pa8JA&#13;&#10;FMTvgt9heUJvujGglugqRSntoQf/QXt8ZJ9JbPZt2F2T1E/vFgq9DAzD/IZZbXpTi5acrywrmE4S&#13;&#10;EMS51RUXCs6n1/EzCB+QNdaWScEPedish4MVZtp2fKD2GAoRIewzVFCG0GRS+rwkg35iG+KYXawz&#13;&#10;GKJ1hdQOuwg3tUyTZC4NVhwXSmxoW1L+fbwZBZX76t7S9rw/3eXsFj4++8XielDqadTvllFeliAC&#13;&#10;9eG/8Yd41wpm0xR+H8U3INcPAAAA//8DAFBLAQItABQABgAIAAAAIQDb4fbL7gAAAIUBAAATAAAA&#13;&#10;AAAAAAAAAAAAAAAAAABbQ29udGVudF9UeXBlc10ueG1sUEsBAi0AFAAGAAgAAAAhAFr0LFu/AAAA&#13;&#10;FQEAAAsAAAAAAAAAAAAAAAAAHwEAAF9yZWxzLy5yZWxzUEsBAi0AFAAGAAgAAAAhALJHp+fKAAAA&#13;&#10;4QAAAA8AAAAAAAAAAAAAAAAABwIAAGRycy9kb3ducmV2LnhtbFBLBQYAAAAAAwADALcAAAD+AgAA&#13;&#10;AAA=&#13;&#10;" path="m,l131026,v2896,,4343,2896,4343,4343l135369,167945v,2895,-1447,4343,-4343,4343l,172288r,-8687l126683,163601r,-153466l,10135,,xe" fillcolor="black" stroked="f" strokeweight="0">
                  <v:stroke miterlimit="83231f" joinstyle="miter"/>
                  <v:path arrowok="t" textboxrect="0,0,135369,172288"/>
                </v:shape>
                <w10:anchorlock/>
              </v:group>
            </w:pict>
          </mc:Fallback>
        </mc:AlternateContent>
      </w:r>
      <w:r w:rsidRPr="00587B64">
        <w:rPr>
          <w:rFonts w:ascii="Arial" w:eastAsia="Times New Roman" w:hAnsi="Arial" w:cs="Arial"/>
          <w:sz w:val="20"/>
          <w:szCs w:val="20"/>
          <w:lang w:val="pl-PL"/>
        </w:rPr>
        <w:t xml:space="preserve"> </w:t>
      </w:r>
    </w:p>
    <w:p w:rsidR="00587B64" w:rsidRPr="00587B64" w:rsidRDefault="00587B64" w:rsidP="00587B64">
      <w:pPr>
        <w:spacing w:after="1" w:line="274" w:lineRule="auto"/>
        <w:ind w:left="425" w:right="806" w:hanging="10"/>
        <w:jc w:val="both"/>
        <w:rPr>
          <w:rFonts w:ascii="Arial" w:eastAsia="Times New Roman" w:hAnsi="Arial" w:cs="Arial"/>
          <w:sz w:val="20"/>
          <w:szCs w:val="20"/>
          <w:lang w:val="pl-PL"/>
        </w:rPr>
      </w:pPr>
      <w:r w:rsidRPr="00587B64">
        <w:rPr>
          <w:rFonts w:ascii="Arial" w:eastAsia="Times New Roman" w:hAnsi="Arial" w:cs="Arial"/>
          <w:sz w:val="20"/>
          <w:szCs w:val="20"/>
          <w:lang w:val="pl-PL"/>
        </w:rPr>
        <w:t>centrum integracji społecznej, o którym mowa w art. 3 ustawy z dnia 13 czerwca 2003 r.  o</w:t>
      </w:r>
      <w:r w:rsidR="005E14A0">
        <w:rPr>
          <w:rFonts w:ascii="Arial" w:eastAsia="Times New Roman" w:hAnsi="Arial" w:cs="Arial"/>
          <w:sz w:val="20"/>
          <w:szCs w:val="20"/>
          <w:lang w:val="pl-PL"/>
        </w:rPr>
        <w:t> </w:t>
      </w:r>
      <w:r w:rsidRPr="00587B64">
        <w:rPr>
          <w:rFonts w:ascii="Arial" w:eastAsia="Times New Roman" w:hAnsi="Arial" w:cs="Arial"/>
          <w:sz w:val="20"/>
          <w:szCs w:val="20"/>
          <w:lang w:val="pl-PL"/>
        </w:rPr>
        <w:t xml:space="preserve">zatrudnieniu socjalnym (Dz. U. z 2020 r. poz. 176), w zakresie, w jakim zużywa paliwo gazowe na potrzeby podstawowej działalności, </w:t>
      </w:r>
    </w:p>
    <w:p w:rsidR="00587B64" w:rsidRPr="00587B64" w:rsidRDefault="00587B64" w:rsidP="00587B64">
      <w:pPr>
        <w:spacing w:after="8"/>
        <w:ind w:left="426"/>
        <w:rPr>
          <w:rFonts w:ascii="Arial" w:hAnsi="Arial" w:cs="Arial"/>
          <w:sz w:val="20"/>
          <w:szCs w:val="20"/>
          <w:lang w:val="pl-PL"/>
        </w:rPr>
      </w:pPr>
      <w:r w:rsidRPr="00587B64">
        <w:rPr>
          <w:rFonts w:ascii="Arial" w:hAnsi="Arial" w:cs="Arial"/>
          <w:noProof/>
          <w:lang w:val="pl-PL"/>
        </w:rPr>
        <mc:AlternateContent>
          <mc:Choice Requires="wpg">
            <w:drawing>
              <wp:inline distT="0" distB="0" distL="0" distR="0" wp14:anchorId="4F01CC7F" wp14:editId="130F06AC">
                <wp:extent cx="270510" cy="172085"/>
                <wp:effectExtent l="0" t="0" r="0" b="0"/>
                <wp:docPr id="1323699393" name="Grupa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0510" cy="172085"/>
                          <a:chOff x="0" y="0"/>
                          <a:chExt cx="270739" cy="172288"/>
                        </a:xfrm>
                      </wpg:grpSpPr>
                      <wps:wsp>
                        <wps:cNvPr id="513" name="Shape 513"/>
                        <wps:cNvSpPr>
                          <a:spLocks/>
                        </wps:cNvSpPr>
                        <wps:spPr>
                          <a:xfrm>
                            <a:off x="0" y="0"/>
                            <a:ext cx="135369" cy="172288"/>
                          </a:xfrm>
                          <a:custGeom>
                            <a:avLst/>
                            <a:gdLst/>
                            <a:ahLst/>
                            <a:cxnLst/>
                            <a:rect l="0" t="0" r="0" b="0"/>
                            <a:pathLst>
                              <a:path w="135369" h="172288">
                                <a:moveTo>
                                  <a:pt x="4343" y="0"/>
                                </a:moveTo>
                                <a:lnTo>
                                  <a:pt x="135369" y="0"/>
                                </a:lnTo>
                                <a:lnTo>
                                  <a:pt x="135369" y="8687"/>
                                </a:lnTo>
                                <a:lnTo>
                                  <a:pt x="8687" y="8687"/>
                                </a:lnTo>
                                <a:lnTo>
                                  <a:pt x="8687" y="162154"/>
                                </a:lnTo>
                                <a:lnTo>
                                  <a:pt x="135369" y="162154"/>
                                </a:lnTo>
                                <a:lnTo>
                                  <a:pt x="135369" y="172288"/>
                                </a:lnTo>
                                <a:lnTo>
                                  <a:pt x="4343" y="172288"/>
                                </a:lnTo>
                                <a:cubicBezTo>
                                  <a:pt x="1448" y="172288"/>
                                  <a:pt x="0" y="169393"/>
                                  <a:pt x="0" y="167945"/>
                                </a:cubicBezTo>
                                <a:lnTo>
                                  <a:pt x="0" y="4344"/>
                                </a:lnTo>
                                <a:cubicBezTo>
                                  <a:pt x="0" y="1448"/>
                                  <a:pt x="1448" y="0"/>
                                  <a:pt x="4343" y="0"/>
                                </a:cubicBezTo>
                                <a:close/>
                              </a:path>
                            </a:pathLst>
                          </a:custGeom>
                          <a:solidFill>
                            <a:srgbClr val="000000"/>
                          </a:solidFill>
                          <a:ln w="0" cap="flat">
                            <a:noFill/>
                            <a:miter lim="127000"/>
                          </a:ln>
                          <a:effectLst/>
                        </wps:spPr>
                        <wps:bodyPr/>
                      </wps:wsp>
                      <wps:wsp>
                        <wps:cNvPr id="514" name="Shape 514"/>
                        <wps:cNvSpPr>
                          <a:spLocks/>
                        </wps:cNvSpPr>
                        <wps:spPr>
                          <a:xfrm>
                            <a:off x="135369" y="0"/>
                            <a:ext cx="135369" cy="172288"/>
                          </a:xfrm>
                          <a:custGeom>
                            <a:avLst/>
                            <a:gdLst/>
                            <a:ahLst/>
                            <a:cxnLst/>
                            <a:rect l="0" t="0" r="0" b="0"/>
                            <a:pathLst>
                              <a:path w="135369" h="172288">
                                <a:moveTo>
                                  <a:pt x="0" y="0"/>
                                </a:moveTo>
                                <a:lnTo>
                                  <a:pt x="131026" y="0"/>
                                </a:lnTo>
                                <a:cubicBezTo>
                                  <a:pt x="133922" y="0"/>
                                  <a:pt x="135369" y="1448"/>
                                  <a:pt x="135369" y="4344"/>
                                </a:cubicBezTo>
                                <a:lnTo>
                                  <a:pt x="135369" y="167945"/>
                                </a:lnTo>
                                <a:cubicBezTo>
                                  <a:pt x="135369" y="169393"/>
                                  <a:pt x="133922" y="172288"/>
                                  <a:pt x="131026" y="172288"/>
                                </a:cubicBezTo>
                                <a:lnTo>
                                  <a:pt x="0" y="172288"/>
                                </a:lnTo>
                                <a:lnTo>
                                  <a:pt x="0" y="162154"/>
                                </a:lnTo>
                                <a:lnTo>
                                  <a:pt x="126683" y="162154"/>
                                </a:lnTo>
                                <a:lnTo>
                                  <a:pt x="126683" y="8687"/>
                                </a:lnTo>
                                <a:lnTo>
                                  <a:pt x="0" y="8687"/>
                                </a:lnTo>
                                <a:lnTo>
                                  <a:pt x="0" y="0"/>
                                </a:lnTo>
                                <a:close/>
                              </a:path>
                            </a:pathLst>
                          </a:custGeom>
                          <a:solidFill>
                            <a:srgbClr val="000000"/>
                          </a:solidFill>
                          <a:ln w="0" cap="flat">
                            <a:noFill/>
                            <a:miter lim="127000"/>
                          </a:ln>
                          <a:effectLst/>
                        </wps:spPr>
                        <wps:bodyPr/>
                      </wps:wsp>
                    </wpg:wgp>
                  </a:graphicData>
                </a:graphic>
              </wp:inline>
            </w:drawing>
          </mc:Choice>
          <mc:Fallback>
            <w:pict>
              <v:group w14:anchorId="3D14BC08" id="Grupa 6" o:spid="_x0000_s1026" style="width:21.3pt;height:13.55pt;mso-position-horizontal-relative:char;mso-position-vertical-relative:line" coordsize="270739,17228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75007WQMAAOMLAAAOAAAAZHJzL2Uyb0RvYy54bWzcVslu2zAQvRfoPwi6N9ps2RZiB2jT5BK0&#13;&#10;AZJ8AE1RCyqJAklbTr++Q1LUZid1E6Ao6oNMkW+GwzczT7y8OpSFtSeM57Ra296Fa1ukwjTOq3Rt&#13;&#10;Pz3efFraFheoilFBK7K2nwm3rzYfP1w2dUR8mtEiJswCJxWPmnptZ0LUkeNwnJES8QtakwoWE8pK&#13;&#10;JOCVpU7MUAPey8LxXTd0GsrimlFMOIfZa71ob5T/JCFYfE8SToRVrG2ITagnU8+tfDqbSxSlDNVZ&#13;&#10;jtsw0BuiKFFewaadq2skkLVj+ZGrMseMcpqIC0xLhyZJjok6A5zGcyenuWV0V6uzpFGT1h1NQO2E&#13;&#10;pze7xd/2t6x+qO+Zjh6GdxT/4MCL09RpNFyX72kPPiSslEZwCOugGH3uGCUHYWGY9Bfu3APeMSx5&#13;&#10;C99dzjXjOIO0HFnh7GtvtwhWnZ2/XEo7B0V6UxVaF0pTQ+3wnh7+PnoeMlQTxTqXx79nVh6v7bkX&#13;&#10;2FaFSqhhBbDkBMQkNweUYZAP6RusSBhvWT6HOC+YB+HLBKAI77i4JVRlAO3vuNCVHJsRyswIHyoz&#13;&#10;ZNAPr3ZCjYS0k2mVQ6uBtLWRZCqDMhNytaR78kgVTsg8zoIZ8GMKABLVA4pqCDTuBlADMP+18jgA&#13;&#10;LsPlos2/wZh/jVUAufv5SC/0vfnsVa+DCP4QvfD7ijWRmn8dcccXdMUxFu+2Of5Mfo6Im81AS3Uf&#13;&#10;tRaQJEUVNJicD1fBStXkdH6xmqm+g7SMPY9j0m4gsiktY6PRnjIoVXl61jNBtso6OayaPYoCF5QT&#13;&#10;cAILsui6gSpEhe5LndMij2/yopClx1m6/VIwa4+kuqtfm9ARrKhkHUsVQvCFSQokVAlXVPpRwZe5&#13;&#10;gK9QkZfAIkiWa+IsKrkNUd8R3UOgPKaR5WhL4+d7JmOXbyBCWhD+ghrNpmqkkiajeJ8aDYq+zaHR&#13;&#10;crPSanlftUbP/jFJ0uVsUvmyHnmuH46ky3TFqbL3gmDl+z3ctJohR/bhtCdaAYWlQW+NnZst2y7q&#13;&#10;Lbxw0LwGNbY9YTMVgkHUvd70oXcM9ItHTWr21ru1inNKu04CzxBbPwyX+hNyjtj26N9Kvo71TJgp&#13;&#10;F3OK/0ub1L0JbpJKYttbr7yqDt+VlvV3880vAAAA//8DAFBLAwQUAAYACAAAACEAxfRGcN8AAAAI&#13;&#10;AQAADwAAAGRycy9kb3ducmV2LnhtbEyPT0vDQBDF74LfYRnBm90kapU0m1Lqn1MRbAXxNk2mSWh2&#13;&#10;NmS3SfrtHb3o5cHweG/eL1tOtlUD9b5xbCCeRaCIC1c2XBn42L3cPILyAbnE1jEZOJOHZX55kWFa&#13;&#10;upHfadiGSkkJ+xQN1CF0qda+qMmin7mOWLyD6y0GOftKlz2OUm5bnUTRXFtsWD7U2NG6puK4PVkD&#13;&#10;ryOOq9v4edgcD+vz1+7+7XMTkzHXV9PTQmS1ABVoCn8J+GGQ/ZDLsL07celVa0Bowq+Kd5fMQe0N&#13;&#10;JA8x6DzT/wHybwAAAP//AwBQSwECLQAUAAYACAAAACEAtoM4kv4AAADhAQAAEwAAAAAAAAAAAAAA&#13;&#10;AAAAAAAAW0NvbnRlbnRfVHlwZXNdLnhtbFBLAQItABQABgAIAAAAIQA4/SH/1gAAAJQBAAALAAAA&#13;&#10;AAAAAAAAAAAAAC8BAABfcmVscy8ucmVsc1BLAQItABQABgAIAAAAIQA75007WQMAAOMLAAAOAAAA&#13;&#10;AAAAAAAAAAAAAC4CAABkcnMvZTJvRG9jLnhtbFBLAQItABQABgAIAAAAIQDF9EZw3wAAAAgBAAAP&#13;&#10;AAAAAAAAAAAAAAAAALMFAABkcnMvZG93bnJldi54bWxQSwUGAAAAAAQABADzAAAAvwYAAAAA&#13;&#10;">
                <v:shape id="Shape 513" o:spid="_x0000_s1027" style="position:absolute;width:135369;height:172288;visibility:visible;mso-wrap-style:square;v-text-anchor:top" coordsize="135369,1722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CwJ8ygAAAOEAAAAPAAAAZHJzL2Rvd25yZXYueG1sRI9Pa8JA&#13;&#10;FMTvgt9heQVvutFilegq0lLswUP9A+3xkX1N0mbfht01Sf30riB4GRiG+Q2zXHemEg05X1pWMB4l&#13;&#10;IIgzq0vOFZyO78M5CB+QNVaWScE/eViv+r0lptq2vKfmEHIRIexTVFCEUKdS+qwgg35ka+KY/Vhn&#13;&#10;METrcqkdthFuKjlJkhdpsOS4UGBNrwVlf4ezUVC673Y7aU6fx4ucnsPuq5vNfvdKDZ66t0WUzQJE&#13;&#10;oC48GnfEh1YwHT/D7VF8A3J1BQAA//8DAFBLAQItABQABgAIAAAAIQDb4fbL7gAAAIUBAAATAAAA&#13;&#10;AAAAAAAAAAAAAAAAAABbQ29udGVudF9UeXBlc10ueG1sUEsBAi0AFAAGAAgAAAAhAFr0LFu/AAAA&#13;&#10;FQEAAAsAAAAAAAAAAAAAAAAAHwEAAF9yZWxzLy5yZWxzUEsBAi0AFAAGAAgAAAAhAN0LAnzKAAAA&#13;&#10;4QAAAA8AAAAAAAAAAAAAAAAABwIAAGRycy9kb3ducmV2LnhtbFBLBQYAAAAAAwADALcAAAD+AgAA&#13;&#10;AAA=&#13;&#10;" path="m4343,l135369,r,8687l8687,8687r,153467l135369,162154r,10134l4343,172288c1448,172288,,169393,,167945l,4344c,1448,1448,,4343,xe" fillcolor="black" stroked="f" strokeweight="0">
                  <v:stroke miterlimit="83231f" joinstyle="miter"/>
                  <v:path arrowok="t" textboxrect="0,0,135369,172288"/>
                </v:shape>
                <v:shape id="Shape 514" o:spid="_x0000_s1028" style="position:absolute;left:135369;width:135369;height:172288;visibility:visible;mso-wrap-style:square;v-text-anchor:top" coordsize="135369,1722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4poIygAAAOEAAAAPAAAAZHJzL2Rvd25yZXYueG1sRI9Pa8JA&#13;&#10;FMTvgt9heQVvulFqlegq0lLswUP9A+3xkX1N0mbfht01Sf30riB4GRiG+Q2zXHemEg05X1pWMB4l&#13;&#10;IIgzq0vOFZyO78M5CB+QNVaWScE/eViv+r0lptq2vKfmEHIRIexTVFCEUKdS+qwgg35ka+KY/Vhn&#13;&#10;METrcqkdthFuKjlJkhdpsOS4UGBNrwVlf4ezUVC673Y7aU6fx4ucnsPuq5vNfvdKDZ66t0WUzQJE&#13;&#10;oC48GnfEh1YwHT/D7VF8A3J1BQAA//8DAFBLAQItABQABgAIAAAAIQDb4fbL7gAAAIUBAAATAAAA&#13;&#10;AAAAAAAAAAAAAAAAAABbQ29udGVudF9UeXBlc10ueG1sUEsBAi0AFAAGAAgAAAAhAFr0LFu/AAAA&#13;&#10;FQEAAAsAAAAAAAAAAAAAAAAAHwEAAF9yZWxzLy5yZWxzUEsBAi0AFAAGAAgAAAAhAFLimgjKAAAA&#13;&#10;4QAAAA8AAAAAAAAAAAAAAAAABwIAAGRycy9kb3ducmV2LnhtbFBLBQYAAAAAAwADALcAAAD+AgAA&#13;&#10;AAA=&#13;&#10;" path="m,l131026,v2896,,4343,1448,4343,4344l135369,167945v,1448,-1447,4343,-4343,4343l,172288,,162154r126683,l126683,8687,,8687,,xe" fillcolor="black" stroked="f" strokeweight="0">
                  <v:stroke miterlimit="83231f" joinstyle="miter"/>
                  <v:path arrowok="t" textboxrect="0,0,135369,172288"/>
                </v:shape>
                <w10:anchorlock/>
              </v:group>
            </w:pict>
          </mc:Fallback>
        </mc:AlternateContent>
      </w:r>
      <w:r w:rsidRPr="00587B64">
        <w:rPr>
          <w:rFonts w:ascii="Arial" w:eastAsia="Times New Roman" w:hAnsi="Arial" w:cs="Arial"/>
          <w:sz w:val="20"/>
          <w:szCs w:val="20"/>
          <w:lang w:val="pl-PL"/>
        </w:rPr>
        <w:t xml:space="preserve"> </w:t>
      </w:r>
    </w:p>
    <w:p w:rsidR="00587B64" w:rsidRPr="00587B64" w:rsidRDefault="00587B64" w:rsidP="00587B64">
      <w:pPr>
        <w:spacing w:after="1" w:line="274" w:lineRule="auto"/>
        <w:ind w:left="425" w:right="806" w:hanging="10"/>
        <w:jc w:val="both"/>
        <w:rPr>
          <w:rFonts w:ascii="Arial" w:hAnsi="Arial" w:cs="Arial"/>
          <w:sz w:val="20"/>
          <w:szCs w:val="20"/>
          <w:lang w:val="pl-PL"/>
        </w:rPr>
      </w:pPr>
      <w:r w:rsidRPr="00587B64">
        <w:rPr>
          <w:rFonts w:ascii="Arial" w:eastAsia="Times New Roman" w:hAnsi="Arial" w:cs="Arial"/>
          <w:sz w:val="20"/>
          <w:szCs w:val="20"/>
          <w:lang w:val="pl-PL"/>
        </w:rPr>
        <w:t xml:space="preserve">klub integracji społecznej, o którym mowa w art. 18 ustawy z dnia 13 czerwca 2003 r.  o zatrudnieniu socjalnym, w zakresie, w jakim zużywa paliwo gazowe na potrzeby podstawowej działalności, </w:t>
      </w:r>
    </w:p>
    <w:p w:rsidR="00587B64" w:rsidRPr="00587B64" w:rsidRDefault="00587B64" w:rsidP="00587B64">
      <w:pPr>
        <w:spacing w:after="8"/>
        <w:ind w:left="426"/>
        <w:rPr>
          <w:rFonts w:ascii="Arial" w:hAnsi="Arial" w:cs="Arial"/>
          <w:sz w:val="20"/>
          <w:szCs w:val="20"/>
          <w:lang w:val="pl-PL"/>
        </w:rPr>
      </w:pPr>
      <w:r w:rsidRPr="00587B64">
        <w:rPr>
          <w:rFonts w:ascii="Arial" w:hAnsi="Arial" w:cs="Arial"/>
          <w:noProof/>
          <w:lang w:val="pl-PL"/>
        </w:rPr>
        <mc:AlternateContent>
          <mc:Choice Requires="wpg">
            <w:drawing>
              <wp:inline distT="0" distB="0" distL="0" distR="0" wp14:anchorId="427FA27E" wp14:editId="3589837B">
                <wp:extent cx="270510" cy="172085"/>
                <wp:effectExtent l="0" t="0" r="0" b="0"/>
                <wp:docPr id="172936331" name="Grupa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0510" cy="172085"/>
                          <a:chOff x="0" y="0"/>
                          <a:chExt cx="270739" cy="172288"/>
                        </a:xfrm>
                      </wpg:grpSpPr>
                      <wps:wsp>
                        <wps:cNvPr id="515" name="Shape 515"/>
                        <wps:cNvSpPr>
                          <a:spLocks/>
                        </wps:cNvSpPr>
                        <wps:spPr>
                          <a:xfrm>
                            <a:off x="0" y="0"/>
                            <a:ext cx="135369" cy="172288"/>
                          </a:xfrm>
                          <a:custGeom>
                            <a:avLst/>
                            <a:gdLst/>
                            <a:ahLst/>
                            <a:cxnLst/>
                            <a:rect l="0" t="0" r="0" b="0"/>
                            <a:pathLst>
                              <a:path w="135369" h="172288">
                                <a:moveTo>
                                  <a:pt x="4343" y="0"/>
                                </a:moveTo>
                                <a:lnTo>
                                  <a:pt x="135369" y="0"/>
                                </a:lnTo>
                                <a:lnTo>
                                  <a:pt x="135369" y="8687"/>
                                </a:lnTo>
                                <a:lnTo>
                                  <a:pt x="8687" y="8687"/>
                                </a:lnTo>
                                <a:lnTo>
                                  <a:pt x="8687" y="163602"/>
                                </a:lnTo>
                                <a:lnTo>
                                  <a:pt x="135369" y="163602"/>
                                </a:lnTo>
                                <a:lnTo>
                                  <a:pt x="135369" y="172288"/>
                                </a:lnTo>
                                <a:lnTo>
                                  <a:pt x="4343" y="172288"/>
                                </a:lnTo>
                                <a:cubicBezTo>
                                  <a:pt x="1448" y="172288"/>
                                  <a:pt x="0" y="170840"/>
                                  <a:pt x="0" y="167945"/>
                                </a:cubicBezTo>
                                <a:lnTo>
                                  <a:pt x="0" y="4343"/>
                                </a:lnTo>
                                <a:cubicBezTo>
                                  <a:pt x="0" y="2895"/>
                                  <a:pt x="1448" y="0"/>
                                  <a:pt x="4343" y="0"/>
                                </a:cubicBezTo>
                                <a:close/>
                              </a:path>
                            </a:pathLst>
                          </a:custGeom>
                          <a:solidFill>
                            <a:srgbClr val="000000"/>
                          </a:solidFill>
                          <a:ln w="0" cap="flat">
                            <a:noFill/>
                            <a:miter lim="127000"/>
                          </a:ln>
                          <a:effectLst/>
                        </wps:spPr>
                        <wps:bodyPr/>
                      </wps:wsp>
                      <wps:wsp>
                        <wps:cNvPr id="516" name="Shape 516"/>
                        <wps:cNvSpPr>
                          <a:spLocks/>
                        </wps:cNvSpPr>
                        <wps:spPr>
                          <a:xfrm>
                            <a:off x="135369" y="0"/>
                            <a:ext cx="135369" cy="172288"/>
                          </a:xfrm>
                          <a:custGeom>
                            <a:avLst/>
                            <a:gdLst/>
                            <a:ahLst/>
                            <a:cxnLst/>
                            <a:rect l="0" t="0" r="0" b="0"/>
                            <a:pathLst>
                              <a:path w="135369" h="172288">
                                <a:moveTo>
                                  <a:pt x="0" y="0"/>
                                </a:moveTo>
                                <a:lnTo>
                                  <a:pt x="131026" y="0"/>
                                </a:lnTo>
                                <a:cubicBezTo>
                                  <a:pt x="133922" y="0"/>
                                  <a:pt x="135369" y="2895"/>
                                  <a:pt x="135369" y="4343"/>
                                </a:cubicBezTo>
                                <a:lnTo>
                                  <a:pt x="135369" y="167945"/>
                                </a:lnTo>
                                <a:cubicBezTo>
                                  <a:pt x="135369" y="170840"/>
                                  <a:pt x="133922" y="172288"/>
                                  <a:pt x="131026" y="172288"/>
                                </a:cubicBezTo>
                                <a:lnTo>
                                  <a:pt x="0" y="172288"/>
                                </a:lnTo>
                                <a:lnTo>
                                  <a:pt x="0" y="163602"/>
                                </a:lnTo>
                                <a:lnTo>
                                  <a:pt x="126683" y="163602"/>
                                </a:lnTo>
                                <a:lnTo>
                                  <a:pt x="126683" y="8687"/>
                                </a:lnTo>
                                <a:lnTo>
                                  <a:pt x="0" y="8687"/>
                                </a:lnTo>
                                <a:lnTo>
                                  <a:pt x="0" y="0"/>
                                </a:lnTo>
                                <a:close/>
                              </a:path>
                            </a:pathLst>
                          </a:custGeom>
                          <a:solidFill>
                            <a:srgbClr val="000000"/>
                          </a:solidFill>
                          <a:ln w="0" cap="flat">
                            <a:noFill/>
                            <a:miter lim="127000"/>
                          </a:ln>
                          <a:effectLst/>
                        </wps:spPr>
                        <wps:bodyPr/>
                      </wps:wsp>
                    </wpg:wgp>
                  </a:graphicData>
                </a:graphic>
              </wp:inline>
            </w:drawing>
          </mc:Choice>
          <mc:Fallback>
            <w:pict>
              <v:group w14:anchorId="334694FF" id="Grupa 5" o:spid="_x0000_s1026" style="width:21.3pt;height:13.55pt;mso-position-horizontal-relative:char;mso-position-vertical-relative:line" coordsize="270739,17228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i59ZWwMAAOMLAAAOAAAAZHJzL2Uyb0RvYy54bWzcVslu2zAQvRfoPwi6N9psWRZiB2jT5FK0&#13;&#10;AZJ+AE1RCyqJAklbTr++Q1LUYiWpmwBFUR8sinwzHL6ZeeLl1bEqrQNhvKD1xvYuXNsiNaZJUWcb&#13;&#10;+/vDzYfItrhAdYJKWpON/Ui4fbV9/+6ybWLi05yWCWEWOKl53DYbOxeiiR2H45xUiF/QhtSwmFJW&#13;&#10;IQGvLHMShlrwXpWO77qh01KWNIxiwjnMXutFe6v8pynB4luaciKscmNDbEL9M/W/k//O9hLFGUNN&#13;&#10;XuAuDPSKKCpU1LBp7+oaCWTtWTFzVRWYUU5TcYFp5dA0LTBRZ4DTeO7JaW4Z3TfqLFncZk1PE1B7&#13;&#10;wtOr3eKvh1vW3Dd3TEcPwy8U/+DAi9M2WTxel+/ZAD6mrJJGcAjrqBh97BklR2FhmPRX7tID3jEs&#13;&#10;eSvfjZaacZxDWmZWOP882K2CdW/nR5G0c1CsN1Wh9aG0DdQOH+jhb6PnPkcNUaxzefw7ZhXJxl56&#13;&#10;S9uqUQU1rACWnICY5OaAMgzyMX2jFQnjHcvnEOcFyyB8ngAU4z0Xt4SqDKDDFy50JSdmhHIzwsfa&#13;&#10;DBn0w4ud0CAh7WRa5dBqIW1dJLnKoMyEXK3ogTxQhRMyj4tgEdiWKQBI1AAo6zHQuBtBDcA8G+Vx&#13;&#10;BIzCaNXl32DMU2MVQO5+PtILg9D1X/Q6iuAP0St/qFgTqXnqiHu+oCvmWLzfFfgj+TkhbrEALdV9&#13;&#10;1FlAkhRV0GBq3o0WnaJN5sPVeqFqFdIy9TyNSbtRkelmM8tTo7FvP1p3Ha1nPRPkJI7+sGp2FgUu&#13;&#10;KSd6R1l0qs/7QlToodQ5LYvkpihLWXqcZbtPJbMOSKq7+nUJncDKWtaxVCEEX5i0REKVcE2lH9U2&#13;&#10;VSHgK1QWFdQ4SJZr4ixruQ1R3xHdQ6A8ppHlaEeTxzsmY5dvIEJaEP6CGoWnahTKo8so3qZGo6Lv&#13;&#10;cmi03Kx0Wj5UrdGzf0ySdDmbVD6vR57rA5lP6NFTZe8Fwdr3B7hpQUMOuJn1RCegsDTqralz02ld&#13;&#10;Fw0W3rh5DWpqO7dZnQrBKOpBb4bQewaGxVmTmr3H3T+BG4B5ToBniK0fhpH+hJwjtgP6t5Kv6+BM&#13;&#10;mCkXc4r/S5vUvQlukkpiu1uvvKqO35WWDXfz7S8AAAD//wMAUEsDBBQABgAIAAAAIQDF9EZw3wAA&#13;&#10;AAgBAAAPAAAAZHJzL2Rvd25yZXYueG1sTI9PS8NAEMXvgt9hGcGb3SRqlTSbUuqfUxFsBfE2TaZJ&#13;&#10;aHY2ZLdJ+u0dvejlwfB4b94vW062VQP1vnFsIJ5FoIgLVzZcGfjYvdw8gvIBucTWMRk4k4dlfnmR&#13;&#10;YVq6kd9p2IZKSQn7FA3UIXSp1r6oyaKfuY5YvIPrLQY5+0qXPY5SbludRNFcW2xYPtTY0bqm4rg9&#13;&#10;WQOvI46r2/h52BwP6/PX7v7tcxOTMddX09NCZLUAFWgKfwn4YZD9kMuwvTtx6VVrQGjCr4p3l8xB&#13;&#10;7Q0kDzHoPNP/AfJvAAAA//8DAFBLAQItABQABgAIAAAAIQC2gziS/gAAAOEBAAATAAAAAAAAAAAA&#13;&#10;AAAAAAAAAABbQ29udGVudF9UeXBlc10ueG1sUEsBAi0AFAAGAAgAAAAhADj9If/WAAAAlAEAAAsA&#13;&#10;AAAAAAAAAAAAAAAALwEAAF9yZWxzLy5yZWxzUEsBAi0AFAAGAAgAAAAhAMCLn1lbAwAA4wsAAA4A&#13;&#10;AAAAAAAAAAAAAAAALgIAAGRycy9lMm9Eb2MueG1sUEsBAi0AFAAGAAgAAAAhAMX0RnDfAAAACAEA&#13;&#10;AA8AAAAAAAAAAAAAAAAAtQUAAGRycy9kb3ducmV2LnhtbFBLBQYAAAAABAAEAPMAAADBBgAAAAA=&#13;&#10;">
                <v:shape id="Shape 515" o:spid="_x0000_s1027" style="position:absolute;width:135369;height:172288;visibility:visible;mso-wrap-style:square;v-text-anchor:top" coordsize="135369,1722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rj+TygAAAOEAAAAPAAAAZHJzL2Rvd25yZXYueG1sRI9Ba8JA&#13;&#10;FITvhf6H5RV6qxuFVImuIkppDx6qEdrjI/uapGbfht01if31XUHwMjAM8w2zWA2mER05X1tWMB4l&#13;&#10;IIgLq2suFRzzt5cZCB+QNTaWScGFPKyWjw8LzLTteU/dIZQiQthnqKAKoc2k9EVFBv3ItsQx+7HO&#13;&#10;YIjWlVI77CPcNHKSJK/SYM1xocKWNhUVp8PZKKjdd/8+6Y6f+Z9Mz2H3NUynv3ulnp+G7TzKeg4i&#13;&#10;0BDujRviQytIxylcH8U3IJf/AAAA//8DAFBLAQItABQABgAIAAAAIQDb4fbL7gAAAIUBAAATAAAA&#13;&#10;AAAAAAAAAAAAAAAAAABbQ29udGVudF9UeXBlc10ueG1sUEsBAi0AFAAGAAgAAAAhAFr0LFu/AAAA&#13;&#10;FQEAAAsAAAAAAAAAAAAAAAAAHwEAAF9yZWxzLy5yZWxzUEsBAi0AFAAGAAgAAAAhAD2uP5PKAAAA&#13;&#10;4QAAAA8AAAAAAAAAAAAAAAAABwIAAGRycy9kb3ducmV2LnhtbFBLBQYAAAAAAwADALcAAAD+AgAA&#13;&#10;AAA=&#13;&#10;" path="m4343,l135369,r,8687l8687,8687r,154915l135369,163602r,8686l4343,172288c1448,172288,,170840,,167945l,4343c,2895,1448,,4343,xe" fillcolor="black" stroked="f" strokeweight="0">
                  <v:stroke miterlimit="83231f" joinstyle="miter"/>
                  <v:path arrowok="t" textboxrect="0,0,135369,172288"/>
                </v:shape>
                <v:shape id="Shape 516" o:spid="_x0000_s1028" style="position:absolute;left:135369;width:135369;height:172288;visibility:visible;mso-wrap-style:square;v-text-anchor:top" coordsize="135369,1722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fKHkygAAAOEAAAAPAAAAZHJzL2Rvd25yZXYueG1sRI/Na8JA&#13;&#10;FMTvgv/D8gRvulHwg+gqYil66KF+gD0+sq9J2uzbsLsmsX99t1DwMjAM8xtmve1MJRpyvrSsYDJO&#13;&#10;QBBnVpecK7heXkdLED4ga6wsk4IHedhu+r01ptq2fKLmHHIRIexTVFCEUKdS+qwgg35sa+KYfVpn&#13;&#10;METrcqkdthFuKjlNkrk0WHJcKLCmfUHZ9/luFJTuoz1Mm+v75UfO7uHt1i0WXyelhoPuZRVltwIR&#13;&#10;qAvPxj/iqBXMJnP4exTfgNz8AgAA//8DAFBLAQItABQABgAIAAAAIQDb4fbL7gAAAIUBAAATAAAA&#13;&#10;AAAAAAAAAAAAAAAAAABbQ29udGVudF9UeXBlc10ueG1sUEsBAi0AFAAGAAgAAAAhAFr0LFu/AAAA&#13;&#10;FQEAAAsAAAAAAAAAAAAAAAAAHwEAAF9yZWxzLy5yZWxzUEsBAi0AFAAGAAgAAAAhAM18oeTKAAAA&#13;&#10;4QAAAA8AAAAAAAAAAAAAAAAABwIAAGRycy9kb3ducmV2LnhtbFBLBQYAAAAAAwADALcAAAD+AgAA&#13;&#10;AAA=&#13;&#10;" path="m,l131026,v2896,,4343,2895,4343,4343l135369,167945v,2895,-1447,4343,-4343,4343l,172288r,-8686l126683,163602r,-154915l,8687,,xe" fillcolor="black" stroked="f" strokeweight="0">
                  <v:stroke miterlimit="83231f" joinstyle="miter"/>
                  <v:path arrowok="t" textboxrect="0,0,135369,172288"/>
                </v:shape>
                <w10:anchorlock/>
              </v:group>
            </w:pict>
          </mc:Fallback>
        </mc:AlternateContent>
      </w:r>
      <w:r w:rsidRPr="00587B64">
        <w:rPr>
          <w:rFonts w:ascii="Arial" w:eastAsia="Times New Roman" w:hAnsi="Arial" w:cs="Arial"/>
          <w:sz w:val="20"/>
          <w:szCs w:val="20"/>
          <w:lang w:val="pl-PL"/>
        </w:rPr>
        <w:t xml:space="preserve"> </w:t>
      </w:r>
    </w:p>
    <w:p w:rsidR="005E14A0" w:rsidRPr="005E14A0" w:rsidRDefault="00587B64" w:rsidP="005E14A0">
      <w:pPr>
        <w:spacing w:after="1" w:line="274" w:lineRule="auto"/>
        <w:ind w:left="425" w:right="806" w:hanging="10"/>
        <w:jc w:val="both"/>
        <w:rPr>
          <w:rFonts w:ascii="Arial" w:eastAsia="Times New Roman" w:hAnsi="Arial" w:cs="Arial"/>
          <w:sz w:val="20"/>
          <w:szCs w:val="20"/>
          <w:lang w:val="pl-PL"/>
        </w:rPr>
      </w:pPr>
      <w:r w:rsidRPr="00587B64">
        <w:rPr>
          <w:rFonts w:ascii="Arial" w:eastAsia="Times New Roman" w:hAnsi="Arial" w:cs="Arial"/>
          <w:sz w:val="20"/>
          <w:szCs w:val="20"/>
          <w:lang w:val="pl-PL"/>
        </w:rPr>
        <w:t xml:space="preserve">warsztat terapii zajęciowej, o którym mowa w art. 10a ust. 1 ustawy z dnia 27 sierpnia 1997 r. o rehabilitacji zawodowej i społecznej oraz zatrudnianiu osób niepełnosprawnych (Dz. U.  z 2021 r. poz. 573, z późn. zm.), w zakresie, w jakim zużywa paliwo gazowe na potrzeby podstawowej działalności, </w:t>
      </w:r>
    </w:p>
    <w:p w:rsidR="00587B64" w:rsidRPr="00587B64" w:rsidRDefault="00587B64" w:rsidP="00587B64">
      <w:pPr>
        <w:spacing w:after="8"/>
        <w:ind w:left="426"/>
        <w:rPr>
          <w:rFonts w:ascii="Arial" w:hAnsi="Arial" w:cs="Arial"/>
          <w:sz w:val="20"/>
          <w:szCs w:val="20"/>
          <w:lang w:val="pl-PL"/>
        </w:rPr>
      </w:pPr>
      <w:r w:rsidRPr="00587B64">
        <w:rPr>
          <w:rFonts w:ascii="Arial" w:hAnsi="Arial" w:cs="Arial"/>
          <w:noProof/>
          <w:lang w:val="pl-PL"/>
        </w:rPr>
        <mc:AlternateContent>
          <mc:Choice Requires="wpg">
            <w:drawing>
              <wp:inline distT="0" distB="0" distL="0" distR="0" wp14:anchorId="7785D900" wp14:editId="64E2D49A">
                <wp:extent cx="270510" cy="172085"/>
                <wp:effectExtent l="0" t="0" r="0" b="0"/>
                <wp:docPr id="1066825668" name="Grup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0510" cy="172085"/>
                          <a:chOff x="0" y="0"/>
                          <a:chExt cx="270739" cy="172288"/>
                        </a:xfrm>
                      </wpg:grpSpPr>
                      <wps:wsp>
                        <wps:cNvPr id="517" name="Shape 517"/>
                        <wps:cNvSpPr>
                          <a:spLocks/>
                        </wps:cNvSpPr>
                        <wps:spPr>
                          <a:xfrm>
                            <a:off x="0" y="0"/>
                            <a:ext cx="135369" cy="172288"/>
                          </a:xfrm>
                          <a:custGeom>
                            <a:avLst/>
                            <a:gdLst/>
                            <a:ahLst/>
                            <a:cxnLst/>
                            <a:rect l="0" t="0" r="0" b="0"/>
                            <a:pathLst>
                              <a:path w="135369" h="172288">
                                <a:moveTo>
                                  <a:pt x="4343" y="0"/>
                                </a:moveTo>
                                <a:lnTo>
                                  <a:pt x="135369" y="0"/>
                                </a:lnTo>
                                <a:lnTo>
                                  <a:pt x="135369" y="8686"/>
                                </a:lnTo>
                                <a:lnTo>
                                  <a:pt x="8687" y="8686"/>
                                </a:lnTo>
                                <a:lnTo>
                                  <a:pt x="8687" y="163601"/>
                                </a:lnTo>
                                <a:lnTo>
                                  <a:pt x="135369" y="163601"/>
                                </a:lnTo>
                                <a:lnTo>
                                  <a:pt x="135369" y="172288"/>
                                </a:lnTo>
                                <a:lnTo>
                                  <a:pt x="4343" y="172288"/>
                                </a:lnTo>
                                <a:cubicBezTo>
                                  <a:pt x="1448" y="172288"/>
                                  <a:pt x="0" y="170840"/>
                                  <a:pt x="0" y="167945"/>
                                </a:cubicBezTo>
                                <a:lnTo>
                                  <a:pt x="0" y="4343"/>
                                </a:lnTo>
                                <a:cubicBezTo>
                                  <a:pt x="0" y="2895"/>
                                  <a:pt x="1448" y="0"/>
                                  <a:pt x="4343" y="0"/>
                                </a:cubicBezTo>
                                <a:close/>
                              </a:path>
                            </a:pathLst>
                          </a:custGeom>
                          <a:solidFill>
                            <a:srgbClr val="000000"/>
                          </a:solidFill>
                          <a:ln w="0" cap="flat">
                            <a:noFill/>
                            <a:miter lim="127000"/>
                          </a:ln>
                          <a:effectLst/>
                        </wps:spPr>
                        <wps:bodyPr/>
                      </wps:wsp>
                      <wps:wsp>
                        <wps:cNvPr id="518" name="Shape 518"/>
                        <wps:cNvSpPr>
                          <a:spLocks/>
                        </wps:cNvSpPr>
                        <wps:spPr>
                          <a:xfrm>
                            <a:off x="135369" y="0"/>
                            <a:ext cx="135369" cy="172288"/>
                          </a:xfrm>
                          <a:custGeom>
                            <a:avLst/>
                            <a:gdLst/>
                            <a:ahLst/>
                            <a:cxnLst/>
                            <a:rect l="0" t="0" r="0" b="0"/>
                            <a:pathLst>
                              <a:path w="135369" h="172288">
                                <a:moveTo>
                                  <a:pt x="0" y="0"/>
                                </a:moveTo>
                                <a:lnTo>
                                  <a:pt x="131026" y="0"/>
                                </a:lnTo>
                                <a:cubicBezTo>
                                  <a:pt x="133922" y="0"/>
                                  <a:pt x="135369" y="2895"/>
                                  <a:pt x="135369" y="4343"/>
                                </a:cubicBezTo>
                                <a:lnTo>
                                  <a:pt x="135369" y="167945"/>
                                </a:lnTo>
                                <a:cubicBezTo>
                                  <a:pt x="135369" y="170840"/>
                                  <a:pt x="133922" y="172288"/>
                                  <a:pt x="131026" y="172288"/>
                                </a:cubicBezTo>
                                <a:lnTo>
                                  <a:pt x="0" y="172288"/>
                                </a:lnTo>
                                <a:lnTo>
                                  <a:pt x="0" y="163601"/>
                                </a:lnTo>
                                <a:lnTo>
                                  <a:pt x="126683" y="163601"/>
                                </a:lnTo>
                                <a:lnTo>
                                  <a:pt x="126683" y="8686"/>
                                </a:lnTo>
                                <a:lnTo>
                                  <a:pt x="0" y="8686"/>
                                </a:lnTo>
                                <a:lnTo>
                                  <a:pt x="0" y="0"/>
                                </a:lnTo>
                                <a:close/>
                              </a:path>
                            </a:pathLst>
                          </a:custGeom>
                          <a:solidFill>
                            <a:srgbClr val="000000"/>
                          </a:solidFill>
                          <a:ln w="0" cap="flat">
                            <a:noFill/>
                            <a:miter lim="127000"/>
                          </a:ln>
                          <a:effectLst/>
                        </wps:spPr>
                        <wps:bodyPr/>
                      </wps:wsp>
                    </wpg:wgp>
                  </a:graphicData>
                </a:graphic>
              </wp:inline>
            </w:drawing>
          </mc:Choice>
          <mc:Fallback>
            <w:pict>
              <v:group w14:anchorId="37C3D373" id="Grupa 4" o:spid="_x0000_s1026" style="width:21.3pt;height:13.55pt;mso-position-horizontal-relative:char;mso-position-vertical-relative:line" coordsize="270739,17228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8f3WwMAAOMLAAAOAAAAZHJzL2Uyb0RvYy54bWzcVslu2zAQvRfoPwi6N9psWRZiB2jT5FK0&#13;&#10;AZJ+AE1RC0qJAklbTr++Q1LUEiOpmwBFUR8sinwzHM7Me+Ll1bGmzoFwUbFm4wYXvuuQBrOsaoqN&#13;&#10;+/3h5kPiOkKiJkOUNWTjPhLhXm3fv7vs2pSErGQ0I9wBJ41Iu3bjllK2qecJXJIaiQvWkgYWc8Zr&#13;&#10;JOGVF17GUQfea+qFvh97HeNZyxkmQsDstVl0t9p/nhMsv+W5INKhGxdik/qf6/+d+ve2lygtOGrL&#13;&#10;CvdhoFdEUaOqgU0HV9dIImfPqxNXdYU5EyyXF5jVHsvzChN9BjhN4D85zS1n+1afpUi7oh3SBKl9&#13;&#10;kqdXu8VfD7e8vW/vuIkehl8Y/iEgL17XFul0Xb0XI/iY81oZwSGco87o45BRcpQOhslw5S8DyDuG&#13;&#10;pWAV+snSZByXUJYTK1x+Hu1W0XqwC5NE2XkoNZvq0IZQuhZ6R4zpEW9Lz32JWqKzLtTx77hTZRt3&#13;&#10;Gaxcp0E19LAGOGoCYlKbA8pmUEzTN1lRMNFn+ZzEBdEyip9PAErxXshbwnQF0OGLkKaTMztCpR3h&#13;&#10;Y2OHHPjwIhNaJJWdKqsaOh2UrY+k1BVUlVCrNTuQB6ZxUtVxES0i17ENAIUaAbSZAq27CdQC7LPV&#13;&#10;HifAJE7ivv4WY58GCwCoDrg8HxnEUewHL3qdRPCH6FU4dqyN1D5NxEO+gBWnWLzfVfgj+TlL3GIB&#13;&#10;Wmp41FtAkXSqgGB63k8WvaLN5uPVeqF5B2WZe57HZNzoyAzZ7PLcaOo7TNY9o81sYIOcxTEcVs+e&#13;&#10;RIEpE8TsqJpO83xoRI0eW10wWmU3FaWq9QQvdp8odw5Iqbv+9QWdwWij+lipEIIvTE6R1C3cMOVH&#13;&#10;06auJHyFaFVDj4Nk+TZO2qhtiP6OGA6B8lgiq9GOZY93XMWu3kCEjCD8BTWCXpirkVZIFcXb1GjS&#13;&#10;9H0NrZbblV7Lx661evaPSZJpZ1vK5/Uo8MN4Jl0vtX0QReswHOGWgjY5wMMTTvQCCksTbs05Zbfs&#13;&#10;WTRaBFPyWtTc9tRm9VQIJlGPejOGPmRgXDwhqd17yv4Z3ALscwY8Q2zDOE7MJ+QcsR3Rv5V80wdn&#13;&#10;wmy72FP8X9qk701wk9QS29961VV1+q61bLybb38BAAD//wMAUEsDBBQABgAIAAAAIQDF9EZw3wAA&#13;&#10;AAgBAAAPAAAAZHJzL2Rvd25yZXYueG1sTI9PS8NAEMXvgt9hGcGb3SRqlTSbUuqfUxFsBfE2TaZJ&#13;&#10;aHY2ZLdJ+u0dvejlwfB4b94vW062VQP1vnFsIJ5FoIgLVzZcGfjYvdw8gvIBucTWMRk4k4dlfnmR&#13;&#10;YVq6kd9p2IZKSQn7FA3UIXSp1r6oyaKfuY5YvIPrLQY5+0qXPY5SbludRNFcW2xYPtTY0bqm4rg9&#13;&#10;WQOvI46r2/h52BwP6/PX7v7tcxOTMddX09NCZLUAFWgKfwn4YZD9kMuwvTtx6VVrQGjCr4p3l8xB&#13;&#10;7Q0kDzHoPNP/AfJvAAAA//8DAFBLAQItABQABgAIAAAAIQC2gziS/gAAAOEBAAATAAAAAAAAAAAA&#13;&#10;AAAAAAAAAABbQ29udGVudF9UeXBlc10ueG1sUEsBAi0AFAAGAAgAAAAhADj9If/WAAAAlAEAAAsA&#13;&#10;AAAAAAAAAAAAAAAALwEAAF9yZWxzLy5yZWxzUEsBAi0AFAAGAAgAAAAhACj7x/dbAwAA4wsAAA4A&#13;&#10;AAAAAAAAAAAAAAAALgIAAGRycy9lMm9Eb2MueG1sUEsBAi0AFAAGAAgAAAAhAMX0RnDfAAAACAEA&#13;&#10;AA8AAAAAAAAAAAAAAAAAtQUAAGRycy9kb3ducmV2LnhtbFBLBQYAAAAABAAEAPMAAADBBgAAAAA=&#13;&#10;">
                <v:shape id="Shape 517" o:spid="_x0000_s1027" style="position:absolute;width:135369;height:172288;visibility:visible;mso-wrap-style:square;v-text-anchor:top" coordsize="135369,1722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MAR/ygAAAOEAAAAPAAAAZHJzL2Rvd25yZXYueG1sRI9Pa8JA&#13;&#10;FMTvBb/D8gRvdaNgU6KriFLqoYf6B/T4yD6TaPZt2F2TtJ++Wyj0MjAM8xtmsepNLVpyvrKsYDJO&#13;&#10;QBDnVldcKDgd355fQfiArLG2TAq+yMNqOXhaYKZtx3tqD6EQEcI+QwVlCE0mpc9LMujHtiGO2dU6&#13;&#10;gyFaV0jtsItwU8tpkrxIgxXHhRIb2pSU3w8Po6Byl+592p4+j99y9ggf5z5Nb3ulRsN+O4+ynoMI&#13;&#10;1If/xh9ipxXMJin8PopvQC5/AAAA//8DAFBLAQItABQABgAIAAAAIQDb4fbL7gAAAIUBAAATAAAA&#13;&#10;AAAAAAAAAAAAAAAAAABbQ29udGVudF9UeXBlc10ueG1sUEsBAi0AFAAGAAgAAAAhAFr0LFu/AAAA&#13;&#10;FQEAAAsAAAAAAAAAAAAAAAAAHwEAAF9yZWxzLy5yZWxzUEsBAi0AFAAGAAgAAAAhAKIwBH/KAAAA&#13;&#10;4QAAAA8AAAAAAAAAAAAAAAAABwIAAGRycy9kb3ducmV2LnhtbFBLBQYAAAAAAwADALcAAAD+AgAA&#13;&#10;AAA=&#13;&#10;" path="m4343,l135369,r,8686l8687,8686r,154915l135369,163601r,8687l4343,172288c1448,172288,,170840,,167945l,4343c,2895,1448,,4343,xe" fillcolor="black" stroked="f" strokeweight="0">
                  <v:stroke miterlimit="83231f" joinstyle="miter"/>
                  <v:path arrowok="t" textboxrect="0,0,135369,172288"/>
                </v:shape>
                <v:shape id="Shape 518" o:spid="_x0000_s1028" style="position:absolute;left:135369;width:135369;height:172288;visibility:visible;mso-wrap-style:square;v-text-anchor:top" coordsize="135369,1722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r5ANywAAAOEAAAAPAAAAZHJzL2Rvd25yZXYueG1sRI9Na8Mw&#13;&#10;DIbvg/4Ho8Fuq9NC15LWLaNjbIcd1g/ojiLWkrSxHGw3yfbrp8OgF8GLeB/pWW0G16iOQqw9G5iM&#13;&#10;M1DEhbc1lwaOh9fHBaiYkC02nsnAD0XYrEd3K8yt73lH3T6VSiAcczRQpdTmWseiIodx7Fti2X37&#13;&#10;4DBJDKW2AXuBu0ZPs+xJO6xZLlTY0rai4rK/OgN1+Orfpt3x8/CrZ9f0cRrm8/POmIf74WUp43kJ&#13;&#10;KtGQbo1/xLs1MJvIy2IkNqDXfwAAAP//AwBQSwECLQAUAAYACAAAACEA2+H2y+4AAACFAQAAEwAA&#13;&#10;AAAAAAAAAAAAAAAAAAAAW0NvbnRlbnRfVHlwZXNdLnhtbFBLAQItABQABgAIAAAAIQBa9CxbvwAA&#13;&#10;ABUBAAALAAAAAAAAAAAAAAAAAB8BAABfcmVscy8ucmVsc1BLAQItABQABgAIAAAAIQDTr5ANywAA&#13;&#10;AOEAAAAPAAAAAAAAAAAAAAAAAAcCAABkcnMvZG93bnJldi54bWxQSwUGAAAAAAMAAwC3AAAA/wIA&#13;&#10;AAAA&#13;&#10;" path="m,l131026,v2896,,4343,2895,4343,4343l135369,167945v,2895,-1447,4343,-4343,4343l,172288r,-8687l126683,163601r,-154915l,8686,,xe" fillcolor="black" stroked="f" strokeweight="0">
                  <v:stroke miterlimit="83231f" joinstyle="miter"/>
                  <v:path arrowok="t" textboxrect="0,0,135369,172288"/>
                </v:shape>
                <w10:anchorlock/>
              </v:group>
            </w:pict>
          </mc:Fallback>
        </mc:AlternateContent>
      </w:r>
      <w:r w:rsidRPr="00587B64">
        <w:rPr>
          <w:rFonts w:ascii="Arial" w:eastAsia="Times New Roman" w:hAnsi="Arial" w:cs="Arial"/>
          <w:sz w:val="20"/>
          <w:szCs w:val="20"/>
          <w:lang w:val="pl-PL"/>
        </w:rPr>
        <w:t xml:space="preserve"> </w:t>
      </w:r>
    </w:p>
    <w:p w:rsidR="00587B64" w:rsidRDefault="00587B64" w:rsidP="00587B64">
      <w:pPr>
        <w:spacing w:after="1" w:line="274" w:lineRule="auto"/>
        <w:ind w:left="425" w:right="806" w:hanging="10"/>
        <w:jc w:val="both"/>
        <w:rPr>
          <w:rFonts w:ascii="Arial" w:eastAsia="Times New Roman" w:hAnsi="Arial" w:cs="Arial"/>
          <w:sz w:val="20"/>
          <w:szCs w:val="20"/>
          <w:lang w:val="pl-PL"/>
        </w:rPr>
      </w:pPr>
      <w:r w:rsidRPr="00587B64">
        <w:rPr>
          <w:rFonts w:ascii="Arial" w:eastAsia="Times New Roman" w:hAnsi="Arial" w:cs="Arial"/>
          <w:sz w:val="20"/>
          <w:szCs w:val="20"/>
          <w:lang w:val="pl-PL"/>
        </w:rPr>
        <w:t>zakład aktywności zawodowej, o którym mowa w art. 29 ust. 1 ustawy z dnia 27 sierpnia 1997 r. o rehabilitacji zawodowej i społecznej oraz zatrudnianiu osób niepełnosprawnych, w</w:t>
      </w:r>
      <w:r w:rsidR="005E14A0">
        <w:rPr>
          <w:rFonts w:ascii="Arial" w:eastAsia="Times New Roman" w:hAnsi="Arial" w:cs="Arial"/>
          <w:sz w:val="20"/>
          <w:szCs w:val="20"/>
          <w:lang w:val="pl-PL"/>
        </w:rPr>
        <w:t> </w:t>
      </w:r>
      <w:r w:rsidRPr="00587B64">
        <w:rPr>
          <w:rFonts w:ascii="Arial" w:eastAsia="Times New Roman" w:hAnsi="Arial" w:cs="Arial"/>
          <w:sz w:val="20"/>
          <w:szCs w:val="20"/>
          <w:lang w:val="pl-PL"/>
        </w:rPr>
        <w:t xml:space="preserve">zakresie, w jakim zużywa paliwo gazowe na potrzeby podstawowej działalności, </w:t>
      </w:r>
    </w:p>
    <w:p w:rsidR="005E14A0" w:rsidRDefault="005E14A0" w:rsidP="00587B64">
      <w:pPr>
        <w:spacing w:after="1" w:line="274" w:lineRule="auto"/>
        <w:ind w:left="425" w:right="806" w:hanging="10"/>
        <w:jc w:val="both"/>
        <w:rPr>
          <w:rFonts w:ascii="Arial" w:eastAsia="Times New Roman" w:hAnsi="Arial" w:cs="Arial"/>
          <w:sz w:val="20"/>
          <w:szCs w:val="20"/>
          <w:lang w:val="pl-PL"/>
        </w:rPr>
      </w:pPr>
    </w:p>
    <w:p w:rsidR="005E14A0" w:rsidRPr="00587B64" w:rsidRDefault="005E14A0" w:rsidP="00587B64">
      <w:pPr>
        <w:spacing w:after="1" w:line="274" w:lineRule="auto"/>
        <w:ind w:left="425" w:right="806" w:hanging="10"/>
        <w:jc w:val="both"/>
        <w:rPr>
          <w:rFonts w:ascii="Arial" w:eastAsia="Times New Roman" w:hAnsi="Arial" w:cs="Arial"/>
          <w:sz w:val="20"/>
          <w:szCs w:val="20"/>
          <w:lang w:val="pl-PL"/>
        </w:rPr>
      </w:pPr>
    </w:p>
    <w:p w:rsidR="00587B64" w:rsidRPr="00587B64" w:rsidRDefault="00587B64" w:rsidP="00587B64">
      <w:pPr>
        <w:spacing w:after="1" w:line="274" w:lineRule="auto"/>
        <w:ind w:left="425" w:right="806" w:hanging="10"/>
        <w:jc w:val="both"/>
        <w:rPr>
          <w:rFonts w:ascii="Arial" w:eastAsia="Times New Roman" w:hAnsi="Arial" w:cs="Arial"/>
          <w:sz w:val="20"/>
          <w:szCs w:val="20"/>
          <w:lang w:val="pl-PL"/>
        </w:rPr>
      </w:pPr>
      <w:r w:rsidRPr="00587B64">
        <w:rPr>
          <w:rFonts w:ascii="Arial" w:hAnsi="Arial" w:cs="Arial"/>
          <w:noProof/>
          <w:lang w:val="pl-PL"/>
        </w:rPr>
        <w:lastRenderedPageBreak/>
        <mc:AlternateContent>
          <mc:Choice Requires="wpg">
            <w:drawing>
              <wp:inline distT="0" distB="0" distL="0" distR="0" wp14:anchorId="6D02FEAB" wp14:editId="26F0E773">
                <wp:extent cx="251460" cy="160020"/>
                <wp:effectExtent l="0" t="0" r="0" b="17780"/>
                <wp:docPr id="998043345" name="Grupa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1460" cy="160020"/>
                          <a:chOff x="0" y="0"/>
                          <a:chExt cx="251422" cy="159994"/>
                        </a:xfrm>
                      </wpg:grpSpPr>
                      <wps:wsp>
                        <wps:cNvPr id="542" name="Rectangle 542"/>
                        <wps:cNvSpPr>
                          <a:spLocks/>
                        </wps:cNvSpPr>
                        <wps:spPr>
                          <a:xfrm>
                            <a:off x="2689" y="5236"/>
                            <a:ext cx="44678" cy="198027"/>
                          </a:xfrm>
                          <a:prstGeom prst="rect">
                            <a:avLst/>
                          </a:prstGeom>
                          <a:ln>
                            <a:noFill/>
                          </a:ln>
                        </wps:spPr>
                        <wps:txbx>
                          <w:txbxContent>
                            <w:p w:rsidR="00587B64" w:rsidRDefault="00587B64" w:rsidP="00587B64">
                              <w:r>
                                <w:rPr>
                                  <w:rFonts w:ascii="Times New Roman" w:eastAsia="Times New Roman" w:hAnsi="Times New Roman"/>
                                  <w:sz w:val="21"/>
                                </w:rPr>
                                <w:t xml:space="preserve"> </w:t>
                              </w:r>
                            </w:p>
                          </w:txbxContent>
                        </wps:txbx>
                        <wps:bodyPr horzOverflow="overflow" vert="horz" lIns="0" tIns="0" rIns="0" bIns="0" rtlCol="0">
                          <a:noAutofit/>
                        </wps:bodyPr>
                      </wps:wsp>
                      <wps:wsp>
                        <wps:cNvPr id="812" name="Shape 812"/>
                        <wps:cNvSpPr>
                          <a:spLocks/>
                        </wps:cNvSpPr>
                        <wps:spPr>
                          <a:xfrm>
                            <a:off x="0" y="0"/>
                            <a:ext cx="125711" cy="159994"/>
                          </a:xfrm>
                          <a:custGeom>
                            <a:avLst/>
                            <a:gdLst/>
                            <a:ahLst/>
                            <a:cxnLst/>
                            <a:rect l="0" t="0" r="0" b="0"/>
                            <a:pathLst>
                              <a:path w="125711" h="159994">
                                <a:moveTo>
                                  <a:pt x="4039" y="0"/>
                                </a:moveTo>
                                <a:lnTo>
                                  <a:pt x="125711" y="0"/>
                                </a:lnTo>
                                <a:lnTo>
                                  <a:pt x="125711" y="8077"/>
                                </a:lnTo>
                                <a:lnTo>
                                  <a:pt x="8065" y="8077"/>
                                </a:lnTo>
                                <a:lnTo>
                                  <a:pt x="8065" y="150584"/>
                                </a:lnTo>
                                <a:lnTo>
                                  <a:pt x="125711" y="150584"/>
                                </a:lnTo>
                                <a:lnTo>
                                  <a:pt x="125711" y="159994"/>
                                </a:lnTo>
                                <a:lnTo>
                                  <a:pt x="4039" y="159994"/>
                                </a:lnTo>
                                <a:cubicBezTo>
                                  <a:pt x="1346" y="159994"/>
                                  <a:pt x="0" y="157314"/>
                                  <a:pt x="0" y="154622"/>
                                </a:cubicBezTo>
                                <a:lnTo>
                                  <a:pt x="0" y="4039"/>
                                </a:lnTo>
                                <a:cubicBezTo>
                                  <a:pt x="0" y="1346"/>
                                  <a:pt x="1346" y="0"/>
                                  <a:pt x="4039" y="0"/>
                                </a:cubicBezTo>
                                <a:close/>
                              </a:path>
                            </a:pathLst>
                          </a:custGeom>
                          <a:solidFill>
                            <a:srgbClr val="000000"/>
                          </a:solidFill>
                          <a:ln w="0" cap="flat">
                            <a:noFill/>
                            <a:miter lim="127000"/>
                          </a:ln>
                          <a:effectLst/>
                        </wps:spPr>
                        <wps:bodyPr/>
                      </wps:wsp>
                      <wps:wsp>
                        <wps:cNvPr id="813" name="Shape 813"/>
                        <wps:cNvSpPr>
                          <a:spLocks/>
                        </wps:cNvSpPr>
                        <wps:spPr>
                          <a:xfrm>
                            <a:off x="125711" y="0"/>
                            <a:ext cx="125711" cy="159994"/>
                          </a:xfrm>
                          <a:custGeom>
                            <a:avLst/>
                            <a:gdLst/>
                            <a:ahLst/>
                            <a:cxnLst/>
                            <a:rect l="0" t="0" r="0" b="0"/>
                            <a:pathLst>
                              <a:path w="125711" h="159994">
                                <a:moveTo>
                                  <a:pt x="0" y="0"/>
                                </a:moveTo>
                                <a:lnTo>
                                  <a:pt x="121672" y="0"/>
                                </a:lnTo>
                                <a:cubicBezTo>
                                  <a:pt x="124365" y="0"/>
                                  <a:pt x="125711" y="1346"/>
                                  <a:pt x="125711" y="4039"/>
                                </a:cubicBezTo>
                                <a:lnTo>
                                  <a:pt x="125711" y="154622"/>
                                </a:lnTo>
                                <a:cubicBezTo>
                                  <a:pt x="125711" y="157314"/>
                                  <a:pt x="124365" y="159994"/>
                                  <a:pt x="121672" y="159994"/>
                                </a:cubicBezTo>
                                <a:lnTo>
                                  <a:pt x="0" y="159994"/>
                                </a:lnTo>
                                <a:lnTo>
                                  <a:pt x="0" y="150584"/>
                                </a:lnTo>
                                <a:lnTo>
                                  <a:pt x="117646" y="150584"/>
                                </a:lnTo>
                                <a:lnTo>
                                  <a:pt x="117646" y="8077"/>
                                </a:lnTo>
                                <a:lnTo>
                                  <a:pt x="0" y="8077"/>
                                </a:lnTo>
                                <a:lnTo>
                                  <a:pt x="0" y="0"/>
                                </a:lnTo>
                                <a:close/>
                              </a:path>
                            </a:pathLst>
                          </a:custGeom>
                          <a:solidFill>
                            <a:srgbClr val="000000"/>
                          </a:solidFill>
                          <a:ln w="0" cap="flat">
                            <a:noFill/>
                            <a:miter lim="127000"/>
                          </a:ln>
                          <a:effectLst/>
                        </wps:spPr>
                        <wps:bodyPr/>
                      </wps:wsp>
                    </wpg:wgp>
                  </a:graphicData>
                </a:graphic>
              </wp:inline>
            </w:drawing>
          </mc:Choice>
          <mc:Fallback>
            <w:pict>
              <v:group w14:anchorId="6D02FEAB" id="Grupa 3" o:spid="_x0000_s1038" style="width:19.8pt;height:12.6pt;mso-position-horizontal-relative:char;mso-position-vertical-relative:line" coordsize="251422,15999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ElDz8QMAAMcNAAAOAAAAZHJzL2Uyb0RvYy54bWzcV9uO2zYQfS/QfxD03tXFkmwL6w3apFkU&#13;&#10;CJKgST6ApqgLSokCKa+9+frOkBpZsptsLm1R1A8STQ6HZ87MHEm3z06t9B6ENo3qdn50E/qe6Lgq&#13;&#10;mq7a+R/ev/xp43tmYF3BpOrEzn8Uxn929+MPt8c+F7GqlSyE9sBJZ/Jjv/PrYejzIDC8Fi0zN6oX&#13;&#10;HSyWSrdsgL+6CgrNjuC9lUEchllwVLroteLCGJh94Rb9O+u/LAUf3pSlEYMndz5gG+xV2+ser8Hd&#13;&#10;Lcsrzfq64SMM9g0oWtZ0cOjk6gUbmHfQzZWrtuFaGVUON1y1gSrLhgsbA0QThRfR3Gt16G0sVX6s&#13;&#10;+okmoPaCp292y18/3Ov+Xf9WO/QwfKX4HwZ4CY59lc/X8X91Nj6VusVNEIR3sow+ToyK0+BxmIzT&#13;&#10;KMmAdw5LURaG8cg4ryEtV7t4/etsXxyP+9LtdptgpgKWu0MttAnKsYfaMWd6zPfR865mvbCsGwz/&#13;&#10;rfaaYuenCcDpWAs1/DtUFesqKTycBFwIACyJRTOncLaCZmZk+oK8ONtsfQ9ISuNV5oqSKEySbA1N&#13;&#10;ZBncbsJ4vWCC5b02w71QrYeDna8BnK1E9vDKDI40MsFsyQ6vnXrZSOlWcQYIJWw4Gk77k416ReHt&#13;&#10;VfEITNRKf3wD7V5Kddz5ahz5qABwNq76nvytgwxgs9FA02BPAz3I58q2pEPz82FQZWPh4vnutBEW&#13;&#10;pNZR/I/neBNNObZF4OHE35JfYOO6OaI4XUfRJ4uc5fzgUoscUTpBYgqXWJiracRPHQ2xAD6rdj0b&#13;&#10;cB86xaEHiSQkNQxdt+FqC/l9r6zdgL2ahCtXpLaJoRnPBrKbG5I7ChlMyYDuvfU4M9yEa6pssqG7&#13;&#10;s92EWWpZ/HLLKA3TDSkHeaP7FYKvtZ6pEvmku/M98TVySu3mqOKHfcN/ER8XxK2SzMZ43gFJslS5&#13;&#10;CorS9SqyEV3OJxnopTth6XmJybmxyJ6GM56JoMCYTowI5KjlF8FScSxRcKmMcCdi0VktnwoR6mNe&#13;&#10;6kbJpkB9wjONrvbPpfYeGMqF/Y1hLsxkh3UMgDmDt4hSMieCk85BsTYDvGnIpsVyX4Oj0Y0TRGHf&#13;&#10;FVwPXYihEyPEjtL0b6rRip44pEaTHH/f02bWdmMO6WFDK/Zpc/3cXebpPyBJrkIplZ/Woyhbg7T/&#13;&#10;hR4tq5Q0IVmNWjPSQ/NOr8GN7YF5T4xSDkuz3lo6XzYiMY3O0lnzktVy7zWAKyGI4gn1tXpE8cTA&#13;&#10;edG23VyE6Gx32tj98yogA7ovDZ8W22idTQL3NdZPSr7D+oVmVC4Uxf9Lm+y7MXwtWIkdv2zwc2T+&#13;&#10;32rZ+fvr7k8AAAD//wMAUEsDBBQABgAIAAAAIQCS4snk3wAAAAgBAAAPAAAAZHJzL2Rvd25yZXYu&#13;&#10;eG1sTI9Pa8JAEMXvhX6HZQq91U0iShuzEbF/TlJQC+JtzY5JMDsbsmsSv32nvbSXB8PjvXm/bDna&#13;&#10;RvTY+dqRgngSgUAqnKmpVPC1f396BuGDJqMbR6jghh6W+f1dplPjBtpivwul4BLyqVZQhdCmUvqi&#13;&#10;Qqv9xLVI7J1dZ3Xgsyul6fTA5baRSRTNpdU18YdKt7iusLjsrlbBx6CH1TR+6zeX8/p23M8+D5sY&#13;&#10;lXp8GF8XLKsFiIBj+EvADwPvh5yHndyVjBeNAqYJv8re9GUO4qQgmSUg80z+B8i/AQAA//8DAFBL&#13;&#10;AQItABQABgAIAAAAIQC2gziS/gAAAOEBAAATAAAAAAAAAAAAAAAAAAAAAABbQ29udGVudF9UeXBl&#13;&#10;c10ueG1sUEsBAi0AFAAGAAgAAAAhADj9If/WAAAAlAEAAAsAAAAAAAAAAAAAAAAALwEAAF9yZWxz&#13;&#10;Ly5yZWxzUEsBAi0AFAAGAAgAAAAhALwSUPPxAwAAxw0AAA4AAAAAAAAAAAAAAAAALgIAAGRycy9l&#13;&#10;Mm9Eb2MueG1sUEsBAi0AFAAGAAgAAAAhAJLiyeTfAAAACAEAAA8AAAAAAAAAAAAAAAAASwYAAGRy&#13;&#10;cy9kb3ducmV2LnhtbFBLBQYAAAAABAAEAPMAAABXBwAAAAA=&#13;&#10;">
                <v:rect id="Rectangle 542" o:spid="_x0000_s1039" style="position:absolute;left:2689;top:5236;width:44678;height:1980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Um4iyQAAAOEAAAAPAAAAZHJzL2Rvd25yZXYueG1sRI9Li8JA&#13;&#10;EITvwv6HoRe86WRFRaOjiA/06GPB9dZk2iRspidkRhP31+8IgpeCoqivqOm8MYW4U+Vyywq+uhEI&#13;&#10;4sTqnFMF36dNZwTCeWSNhWVS8CAH89lHa4qxtjUf6H70qQgQdjEqyLwvYyldkpFB17UlcciutjLo&#13;&#10;g61SqSusA9wUshdFQ2kw57CQYUnLjJLf480o2I7Kxc/O/tVpsb5sz/vzeHUae6Xan81qEmQxAeGp&#13;&#10;8e/GC7HTCgb9HjwfhTcgZ/8AAAD//wMAUEsBAi0AFAAGAAgAAAAhANvh9svuAAAAhQEAABMAAAAA&#13;&#10;AAAAAAAAAAAAAAAAAFtDb250ZW50X1R5cGVzXS54bWxQSwECLQAUAAYACAAAACEAWvQsW78AAAAV&#13;&#10;AQAACwAAAAAAAAAAAAAAAAAfAQAAX3JlbHMvLnJlbHNQSwECLQAUAAYACAAAACEAg1JuIskAAADh&#13;&#10;AAAADwAAAAAAAAAAAAAAAAAHAgAAZHJzL2Rvd25yZXYueG1sUEsFBgAAAAADAAMAtwAAAP0CAAAA&#13;&#10;AA==&#13;&#10;" filled="f" stroked="f">
                  <v:textbox inset="0,0,0,0">
                    <w:txbxContent>
                      <w:p w:rsidR="00587B64" w:rsidRDefault="00587B64" w:rsidP="00587B64">
                        <w:r>
                          <w:rPr>
                            <w:rFonts w:ascii="Times New Roman" w:eastAsia="Times New Roman" w:hAnsi="Times New Roman"/>
                            <w:sz w:val="21"/>
                          </w:rPr>
                          <w:t xml:space="preserve"> </w:t>
                        </w:r>
                      </w:p>
                    </w:txbxContent>
                  </v:textbox>
                </v:rect>
                <v:shape id="Shape 812" o:spid="_x0000_s1040" style="position:absolute;width:125711;height:159994;visibility:visible;mso-wrap-style:square;v-text-anchor:top" coordsize="125711,15999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hGRlxgAAAOEAAAAPAAAAZHJzL2Rvd25yZXYueG1sRI/RasJA&#13;&#10;FETfC/7Dcgt9qxtDsTa6BlGkeROjH3CbvSax2bshuybx77uC0JeBYZgzzCodTSN66lxtWcFsGoEg&#13;&#10;LqyuuVRwPu3fFyCcR9bYWCYFd3KQricvK0y0HfhIfe5LESDsElRQed8mUrqiIoNualvikF1sZ9AH&#13;&#10;25VSdzgEuGlkHEVzabDmsFBhS9uKit/8ZhQYzduvjx+Nx8P3J8p7tL9mWaPU2+u4WwbZLEF4Gv1/&#13;&#10;44nItILFLIbHo/AG5PoPAAD//wMAUEsBAi0AFAAGAAgAAAAhANvh9svuAAAAhQEAABMAAAAAAAAA&#13;&#10;AAAAAAAAAAAAAFtDb250ZW50X1R5cGVzXS54bWxQSwECLQAUAAYACAAAACEAWvQsW78AAAAVAQAA&#13;&#10;CwAAAAAAAAAAAAAAAAAfAQAAX3JlbHMvLnJlbHNQSwECLQAUAAYACAAAACEAdYRkZcYAAADhAAAA&#13;&#10;DwAAAAAAAAAAAAAAAAAHAgAAZHJzL2Rvd25yZXYueG1sUEsFBgAAAAADAAMAtwAAAPoCAAAAAA==&#13;&#10;" path="m4039,l125711,r,8077l8065,8077r,142507l125711,150584r,9410l4039,159994c1346,159994,,157314,,154622l,4039c,1346,1346,,4039,xe" fillcolor="black" stroked="f" strokeweight="0">
                  <v:stroke miterlimit="83231f" joinstyle="miter"/>
                  <v:path arrowok="t" textboxrect="0,0,125711,159994"/>
                </v:shape>
                <v:shape id="Shape 813" o:spid="_x0000_s1041" style="position:absolute;left:125711;width:125711;height:159994;visibility:visible;mso-wrap-style:square;v-text-anchor:top" coordsize="125711,15999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yMH+xQAAAOEAAAAPAAAAZHJzL2Rvd25yZXYueG1sRI/bqsIw&#13;&#10;FETfD/gPYQvn7Zh6wUs1iihy+iZePmDbbNtqs1OaqPXvjSD4MjAMs4aZLRpTijvVrrCsoNuJQBCn&#13;&#10;VhecKTgeNn9jEM4jaywtk4InOVjMWz8zjLV98I7ue5+JAGEXo4Lc+yqW0qU5GXQdWxGH7Gxrgz7Y&#13;&#10;OpO6xkeAm1L2omgoDRYcFnKsaJVTet3fjAKjeTUZnDTutv8jlM9oc0mSUqnfdrOeBllOQXhq/Lfx&#13;&#10;QSRawbjbh/ej8Abk/AUAAP//AwBQSwECLQAUAAYACAAAACEA2+H2y+4AAACFAQAAEwAAAAAAAAAA&#13;&#10;AAAAAAAAAAAAW0NvbnRlbnRfVHlwZXNdLnhtbFBLAQItABQABgAIAAAAIQBa9CxbvwAAABUBAAAL&#13;&#10;AAAAAAAAAAAAAAAAAB8BAABfcmVscy8ucmVsc1BLAQItABQABgAIAAAAIQAayMH+xQAAAOEAAAAP&#13;&#10;AAAAAAAAAAAAAAAAAAcCAABkcnMvZG93bnJldi54bWxQSwUGAAAAAAMAAwC3AAAA+QIAAAAA&#13;&#10;" path="m,l121672,v2693,,4039,1346,4039,4039l125711,154622v,2692,-1346,5372,-4039,5372l,159994r,-9410l117646,150584r,-142507l,8077,,xe" fillcolor="black" stroked="f" strokeweight="0">
                  <v:stroke miterlimit="83231f" joinstyle="miter"/>
                  <v:path arrowok="t" textboxrect="0,0,125711,159994"/>
                </v:shape>
                <w10:anchorlock/>
              </v:group>
            </w:pict>
          </mc:Fallback>
        </mc:AlternateContent>
      </w:r>
    </w:p>
    <w:p w:rsidR="00587B64" w:rsidRPr="00587B64" w:rsidRDefault="00587B64" w:rsidP="00587B64">
      <w:pPr>
        <w:spacing w:after="1" w:line="274" w:lineRule="auto"/>
        <w:ind w:left="425" w:right="806" w:hanging="10"/>
        <w:jc w:val="both"/>
        <w:rPr>
          <w:rFonts w:ascii="Arial" w:eastAsia="Times New Roman" w:hAnsi="Arial" w:cs="Arial"/>
          <w:sz w:val="20"/>
          <w:szCs w:val="20"/>
          <w:lang w:val="pl-PL"/>
        </w:rPr>
      </w:pPr>
      <w:r w:rsidRPr="00587B64">
        <w:rPr>
          <w:rFonts w:ascii="Arial" w:eastAsia="Times New Roman" w:hAnsi="Arial" w:cs="Arial"/>
          <w:sz w:val="20"/>
          <w:szCs w:val="20"/>
          <w:lang w:val="pl-PL"/>
        </w:rPr>
        <w:t xml:space="preserve">organizację pozarządową w rozumieniu art. 3 ust. 2 ustawy z dnia 24 kwietnia 2003 r.  o działalności pożytku publicznego i o wolontariacie (Dz. U. z 2020 r. poz. 1057, z późn. zm.), w zakresie, w jakim zużywa paliwo gazowe na potrzeby działalności pożytku publicznego, </w:t>
      </w:r>
    </w:p>
    <w:p w:rsidR="00587B64" w:rsidRPr="00587B64" w:rsidRDefault="00587B64" w:rsidP="00587B64">
      <w:pPr>
        <w:spacing w:after="1" w:line="274" w:lineRule="auto"/>
        <w:ind w:left="425" w:right="806" w:hanging="10"/>
        <w:jc w:val="both"/>
        <w:rPr>
          <w:rFonts w:ascii="Arial" w:eastAsia="Times New Roman" w:hAnsi="Arial" w:cs="Arial"/>
          <w:sz w:val="20"/>
          <w:szCs w:val="20"/>
          <w:lang w:val="pl-PL"/>
        </w:rPr>
      </w:pPr>
      <w:r w:rsidRPr="00587B64">
        <w:rPr>
          <w:rFonts w:ascii="Arial" w:hAnsi="Arial" w:cs="Arial"/>
          <w:noProof/>
          <w:lang w:val="pl-PL"/>
        </w:rPr>
        <mc:AlternateContent>
          <mc:Choice Requires="wpg">
            <w:drawing>
              <wp:inline distT="0" distB="0" distL="0" distR="0" wp14:anchorId="02EBEDE3" wp14:editId="3011DF67">
                <wp:extent cx="251460" cy="160020"/>
                <wp:effectExtent l="0" t="0" r="0" b="0"/>
                <wp:docPr id="499394344" name="Grupa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1460" cy="160020"/>
                          <a:chOff x="0" y="0"/>
                          <a:chExt cx="251422" cy="159994"/>
                        </a:xfrm>
                      </wpg:grpSpPr>
                      <wps:wsp>
                        <wps:cNvPr id="814" name="Shape 814"/>
                        <wps:cNvSpPr>
                          <a:spLocks/>
                        </wps:cNvSpPr>
                        <wps:spPr>
                          <a:xfrm>
                            <a:off x="0" y="0"/>
                            <a:ext cx="125711" cy="159994"/>
                          </a:xfrm>
                          <a:custGeom>
                            <a:avLst/>
                            <a:gdLst/>
                            <a:ahLst/>
                            <a:cxnLst/>
                            <a:rect l="0" t="0" r="0" b="0"/>
                            <a:pathLst>
                              <a:path w="125711" h="159994">
                                <a:moveTo>
                                  <a:pt x="4039" y="0"/>
                                </a:moveTo>
                                <a:lnTo>
                                  <a:pt x="125711" y="0"/>
                                </a:lnTo>
                                <a:lnTo>
                                  <a:pt x="125711" y="8077"/>
                                </a:lnTo>
                                <a:lnTo>
                                  <a:pt x="8065" y="8077"/>
                                </a:lnTo>
                                <a:lnTo>
                                  <a:pt x="8065" y="150584"/>
                                </a:lnTo>
                                <a:lnTo>
                                  <a:pt x="125711" y="150584"/>
                                </a:lnTo>
                                <a:lnTo>
                                  <a:pt x="125711" y="159994"/>
                                </a:lnTo>
                                <a:lnTo>
                                  <a:pt x="4039" y="159994"/>
                                </a:lnTo>
                                <a:cubicBezTo>
                                  <a:pt x="1346" y="159994"/>
                                  <a:pt x="0" y="157314"/>
                                  <a:pt x="0" y="155969"/>
                                </a:cubicBezTo>
                                <a:lnTo>
                                  <a:pt x="0" y="4039"/>
                                </a:lnTo>
                                <a:cubicBezTo>
                                  <a:pt x="0" y="1346"/>
                                  <a:pt x="1346" y="0"/>
                                  <a:pt x="4039" y="0"/>
                                </a:cubicBezTo>
                                <a:close/>
                              </a:path>
                            </a:pathLst>
                          </a:custGeom>
                          <a:solidFill>
                            <a:srgbClr val="000000"/>
                          </a:solidFill>
                          <a:ln w="0" cap="flat">
                            <a:noFill/>
                            <a:miter lim="127000"/>
                          </a:ln>
                          <a:effectLst/>
                        </wps:spPr>
                        <wps:bodyPr/>
                      </wps:wsp>
                      <wps:wsp>
                        <wps:cNvPr id="815" name="Shape 815"/>
                        <wps:cNvSpPr>
                          <a:spLocks/>
                        </wps:cNvSpPr>
                        <wps:spPr>
                          <a:xfrm>
                            <a:off x="125711" y="0"/>
                            <a:ext cx="125711" cy="159994"/>
                          </a:xfrm>
                          <a:custGeom>
                            <a:avLst/>
                            <a:gdLst/>
                            <a:ahLst/>
                            <a:cxnLst/>
                            <a:rect l="0" t="0" r="0" b="0"/>
                            <a:pathLst>
                              <a:path w="125711" h="159994">
                                <a:moveTo>
                                  <a:pt x="0" y="0"/>
                                </a:moveTo>
                                <a:lnTo>
                                  <a:pt x="121672" y="0"/>
                                </a:lnTo>
                                <a:cubicBezTo>
                                  <a:pt x="124365" y="0"/>
                                  <a:pt x="125711" y="1346"/>
                                  <a:pt x="125711" y="4039"/>
                                </a:cubicBezTo>
                                <a:lnTo>
                                  <a:pt x="125711" y="155969"/>
                                </a:lnTo>
                                <a:cubicBezTo>
                                  <a:pt x="125711" y="157314"/>
                                  <a:pt x="124365" y="159994"/>
                                  <a:pt x="121672" y="159994"/>
                                </a:cubicBezTo>
                                <a:lnTo>
                                  <a:pt x="0" y="159994"/>
                                </a:lnTo>
                                <a:lnTo>
                                  <a:pt x="0" y="150584"/>
                                </a:lnTo>
                                <a:lnTo>
                                  <a:pt x="117646" y="150584"/>
                                </a:lnTo>
                                <a:lnTo>
                                  <a:pt x="117646" y="8077"/>
                                </a:lnTo>
                                <a:lnTo>
                                  <a:pt x="0" y="8077"/>
                                </a:lnTo>
                                <a:lnTo>
                                  <a:pt x="0" y="0"/>
                                </a:lnTo>
                                <a:close/>
                              </a:path>
                            </a:pathLst>
                          </a:custGeom>
                          <a:solidFill>
                            <a:srgbClr val="000000"/>
                          </a:solidFill>
                          <a:ln w="0" cap="flat">
                            <a:noFill/>
                            <a:miter lim="127000"/>
                          </a:ln>
                          <a:effectLst/>
                        </wps:spPr>
                        <wps:bodyPr/>
                      </wps:wsp>
                    </wpg:wgp>
                  </a:graphicData>
                </a:graphic>
              </wp:inline>
            </w:drawing>
          </mc:Choice>
          <mc:Fallback>
            <w:pict>
              <v:group w14:anchorId="5ABFC9A3" id="Grupa 2" o:spid="_x0000_s1026" style="width:19.8pt;height:12.6pt;mso-position-horizontal-relative:char;mso-position-vertical-relative:line" coordsize="251422,15999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biNdVAMAAOMLAAAOAAAAZHJzL2Uyb0RvYy54bWzcVslu2zAQvRfoPwi6N1psyQtiB2jT5FK0&#13;&#10;AZJ+AE1RCyqJAklbTr++w02L1dRZgKKoDxZFDmeGb9488fLqWJXOgTBe0HrjBhe+65Aa06Sos437&#13;&#10;/eHmw9J1uEB1gkpak437SLh7tX3/7rJt1iSkOS0TwhxwUvN122zcXIhm7Xkc56RC/II2pIbFlLIK&#13;&#10;CXhlmZcw1IL3qvRC34+9lrKkYRQTzmH2Wi+6W+U/TQkW39KUE+GUGxdyE+qfqf+d/Pe2l2idMdTk&#13;&#10;BTZpoFdkUaGihqCdq2skkLNnxcRVVWBGOU3FBaaVR9O0wESdAU4T+CenuWV036izZOs2azqYANoT&#13;&#10;nF7tFn893LLmvrljOnsYfqH4BwdcvLbJ1sN1+Z71xseUVXITHMI5KkQfO0TJUTgYJsMomMeAO4al&#13;&#10;IPb90CCOcyjLZBfOPw/2haHZF61Wq7mslIfWOqhKrUulbYA7vIeHvw2e+xw1RKHO5fHvmFMkG3cZ&#13;&#10;zF2nRhVwWBk4cgJyksHByiLIh/ANVqQZNyg/B7ggjBZB8CQAaI33XNwSqiqADl+40ExO7AjldoSP&#13;&#10;tR0y6Ic/dkKDhNwnyyqHTgtlM5nkMNSVkKsVPZAHquyErOPcn61cxxIACtUblPXQ0LobmFoD+2yU&#13;&#10;x4Hh0l8sTP2tjX1q26UfRyr68y2DyI+WllXWm31OMnip9YCx1qd9at8dXgZTzW5rg/e7An8kP0fA&#13;&#10;zeaxOmO/A4qkoIIGk/0VLWaak6fz0SpeGfzGnm28oRuV2fl0TEyZlGKegcwmafr85LBqFsgxzgKX&#13;&#10;lBMdUZJO9XlHRGXdU53TskhuirKU1OMs230qmXNAUt3VzxxzZFbWksdShRB8YdISCSXVNZV+VPJV&#13;&#10;IeArVBaVpPsCHHVsk2GI+o7oHgLlsY0sRzuaPN4xmbt8AxHSgvAX1Aj4PlajSOYss3ibGg3aztTQ&#13;&#10;arldUVo+1eR/TpI0Q20pn9ajIF7Al+Y3ejRmqSF4OJ8ZrTHw2Hmt17IPT3vCCCgsDXpr7HzciBZp&#13;&#10;1dSD5rVW473TBCZCEPRZT9UjCDsE+sVJk9rYOppVnLM6Zw3Pi22wiDuBe4n1WcnXKTzTzNLFHvf/&#13;&#10;0iZ1b4KbpJJYc+uVV9Xhu9Ky/m6+/QUAAP//AwBQSwMEFAAGAAgAAAAhAJLiyeTfAAAACAEAAA8A&#13;&#10;AABkcnMvZG93bnJldi54bWxMj09rwkAQxe+FfodlCr3VTSJKG7MRsX9OUlAL4m3NjkkwOxuyaxK/&#13;&#10;fae9tJcHw+O9eb9sOdpG9Nj52pGCeBKBQCqcqalU8LV/f3oG4YMmoxtHqOCGHpb5/V2mU+MG2mK/&#13;&#10;C6XgEvKpVlCF0KZS+qJCq/3EtUjsnV1ndeCzK6Xp9MDltpFJFM2l1TXxh0q3uK6wuOyuVsHHoIfV&#13;&#10;NH7rN5fz+nbczz4PmxiVenwYXxcsqwWIgGP4S8APA++HnIed3JWMF40Cpgm/yt70ZQ7ipCCZJSDz&#13;&#10;TP4HyL8BAAD//wMAUEsBAi0AFAAGAAgAAAAhALaDOJL+AAAA4QEAABMAAAAAAAAAAAAAAAAAAAAA&#13;&#10;AFtDb250ZW50X1R5cGVzXS54bWxQSwECLQAUAAYACAAAACEAOP0h/9YAAACUAQAACwAAAAAAAAAA&#13;&#10;AAAAAAAvAQAAX3JlbHMvLnJlbHNQSwECLQAUAAYACAAAACEAhm4jXVQDAADjCwAADgAAAAAAAAAA&#13;&#10;AAAAAAAuAgAAZHJzL2Uyb0RvYy54bWxQSwECLQAUAAYACAAAACEAkuLJ5N8AAAAIAQAADwAAAAAA&#13;&#10;AAAAAAAAAACuBQAAZHJzL2Rvd25yZXYueG1sUEsFBgAAAAAEAAQA8wAAALoGAAAAAA==&#13;&#10;">
                <v:shape id="Shape 814" o:spid="_x0000_s1027" style="position:absolute;width:125711;height:159994;visibility:visible;mso-wrap-style:square;v-text-anchor:top" coordsize="125711,15999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IVmKxwAAAOEAAAAPAAAAZHJzL2Rvd25yZXYueG1sRI/NasMw&#13;&#10;EITvhb6D2EBvjexg2tSJbIpDqG8hPw+wtTa2E2tlLDV23r4qBHoZGIb5hlnnk+nEjQbXWlYQzyMQ&#13;&#10;xJXVLdcKTsft6xKE88gaO8uk4E4O8uz5aY2ptiPv6XbwtQgQdikqaLzvUyld1ZBBN7c9ccjOdjDo&#13;&#10;gx1qqQccA9x0chFFb9Jgy2GhwZ6Khqrr4ccoMJqLj+Rb43739Y7yHm0vZdkp9TKbNqsgnysQnib/&#13;&#10;33ggSq1gGSfw9yi8AZn9AgAA//8DAFBLAQItABQABgAIAAAAIQDb4fbL7gAAAIUBAAATAAAAAAAA&#13;&#10;AAAAAAAAAAAAAABbQ29udGVudF9UeXBlc10ueG1sUEsBAi0AFAAGAAgAAAAhAFr0LFu/AAAAFQEA&#13;&#10;AAsAAAAAAAAAAAAAAAAAHwEAAF9yZWxzLy5yZWxzUEsBAi0AFAAGAAgAAAAhAJUhWYrHAAAA4QAA&#13;&#10;AA8AAAAAAAAAAAAAAAAABwIAAGRycy9kb3ducmV2LnhtbFBLBQYAAAAAAwADALcAAAD7AgAAAAA=&#13;&#10;" path="m4039,l125711,r,8077l8065,8077r,142507l125711,150584r,9410l4039,159994c1346,159994,,157314,,155969l,4039c,1346,1346,,4039,xe" fillcolor="black" stroked="f" strokeweight="0">
                  <v:stroke miterlimit="83231f" joinstyle="miter"/>
                  <v:path arrowok="t" textboxrect="0,0,125711,159994"/>
                </v:shape>
                <v:shape id="Shape 815" o:spid="_x0000_s1028" style="position:absolute;left:125711;width:125711;height:159994;visibility:visible;mso-wrap-style:square;v-text-anchor:top" coordsize="125711,15999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bfwRxQAAAOEAAAAPAAAAZHJzL2Rvd25yZXYueG1sRI/disIw&#13;&#10;FITvF3yHcIS9W1PF32oUUWR7J/48wLE5ttXmpDRR69sbQfBmYBjmG2a2aEwp7lS7wrKCbicCQZxa&#13;&#10;XXCm4HjY/I1BOI+ssbRMCp7kYDFv/cww1vbBO7rvfSYChF2MCnLvq1hKl+Zk0HVsRRyys60N+mDr&#13;&#10;TOoaHwFuStmLoqE0WHBYyLGiVU7pdX8zCozm1aR/0rjb/o9QPqPNJUlKpX7bzXoaZDkF4anx38YH&#13;&#10;kWgF4+4A3o/CG5DzFwAAAP//AwBQSwECLQAUAAYACAAAACEA2+H2y+4AAACFAQAAEwAAAAAAAAAA&#13;&#10;AAAAAAAAAAAAW0NvbnRlbnRfVHlwZXNdLnhtbFBLAQItABQABgAIAAAAIQBa9CxbvwAAABUBAAAL&#13;&#10;AAAAAAAAAAAAAAAAAB8BAABfcmVscy8ucmVsc1BLAQItABQABgAIAAAAIQD6bfwRxQAAAOEAAAAP&#13;&#10;AAAAAAAAAAAAAAAAAAcCAABkcnMvZG93bnJldi54bWxQSwUGAAAAAAMAAwC3AAAA+QIAAAAA&#13;&#10;" path="m,l121672,v2693,,4039,1346,4039,4039l125711,155969v,1345,-1346,4025,-4039,4025l,159994r,-9410l117646,150584r,-142507l,8077,,xe" fillcolor="black" stroked="f" strokeweight="0">
                  <v:stroke miterlimit="83231f" joinstyle="miter"/>
                  <v:path arrowok="t" textboxrect="0,0,125711,159994"/>
                </v:shape>
                <w10:anchorlock/>
              </v:group>
            </w:pict>
          </mc:Fallback>
        </mc:AlternateContent>
      </w:r>
      <w:r w:rsidRPr="00587B64">
        <w:rPr>
          <w:rFonts w:ascii="Arial" w:eastAsia="Times New Roman" w:hAnsi="Arial" w:cs="Arial"/>
          <w:sz w:val="20"/>
          <w:szCs w:val="20"/>
          <w:lang w:val="pl-PL"/>
        </w:rPr>
        <w:t xml:space="preserve"> </w:t>
      </w:r>
    </w:p>
    <w:p w:rsidR="00587B64" w:rsidRPr="00587B64" w:rsidRDefault="00587B64" w:rsidP="00587B64">
      <w:pPr>
        <w:spacing w:after="1" w:line="274" w:lineRule="auto"/>
        <w:ind w:left="425" w:right="806" w:hanging="10"/>
        <w:jc w:val="both"/>
        <w:rPr>
          <w:rFonts w:ascii="Arial" w:eastAsia="Times New Roman" w:hAnsi="Arial" w:cs="Arial"/>
          <w:sz w:val="20"/>
          <w:szCs w:val="20"/>
          <w:lang w:val="pl-PL"/>
        </w:rPr>
      </w:pPr>
      <w:r w:rsidRPr="00587B64">
        <w:rPr>
          <w:rFonts w:ascii="Arial" w:eastAsia="Times New Roman" w:hAnsi="Arial" w:cs="Arial"/>
          <w:sz w:val="20"/>
          <w:szCs w:val="20"/>
          <w:lang w:val="pl-PL"/>
        </w:rPr>
        <w:t xml:space="preserve">podmiot, o którym mowa w art. 3 ust. 3 ustawy z dnia 24 kwietnia 2003 r. o działalności pożytku publicznego i o wolontariacie, w zakresie, w jakim zużywa paliwo gazowe na potrzeby działalności pożytku publicznego, </w:t>
      </w:r>
    </w:p>
    <w:p w:rsidR="00587B64" w:rsidRPr="00587B64" w:rsidRDefault="00587B64" w:rsidP="00587B64">
      <w:pPr>
        <w:spacing w:after="1" w:line="274" w:lineRule="auto"/>
        <w:ind w:left="425" w:right="806" w:hanging="10"/>
        <w:jc w:val="both"/>
        <w:rPr>
          <w:rFonts w:ascii="Arial" w:eastAsia="Times New Roman" w:hAnsi="Arial" w:cs="Arial"/>
          <w:sz w:val="20"/>
          <w:szCs w:val="20"/>
          <w:lang w:val="pl-PL"/>
        </w:rPr>
      </w:pPr>
      <w:r w:rsidRPr="00587B64">
        <w:rPr>
          <w:rFonts w:ascii="Arial" w:hAnsi="Arial" w:cs="Arial"/>
          <w:noProof/>
          <w:lang w:val="pl-PL"/>
        </w:rPr>
        <mc:AlternateContent>
          <mc:Choice Requires="wpg">
            <w:drawing>
              <wp:inline distT="0" distB="0" distL="0" distR="0" wp14:anchorId="38B44644" wp14:editId="76F872FF">
                <wp:extent cx="251460" cy="158750"/>
                <wp:effectExtent l="0" t="0" r="0" b="0"/>
                <wp:docPr id="1709455801" name="Grup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1460" cy="158750"/>
                          <a:chOff x="0" y="0"/>
                          <a:chExt cx="251422" cy="158661"/>
                        </a:xfrm>
                      </wpg:grpSpPr>
                      <wps:wsp>
                        <wps:cNvPr id="816" name="Shape 816"/>
                        <wps:cNvSpPr>
                          <a:spLocks/>
                        </wps:cNvSpPr>
                        <wps:spPr>
                          <a:xfrm>
                            <a:off x="0" y="0"/>
                            <a:ext cx="125711" cy="158661"/>
                          </a:xfrm>
                          <a:custGeom>
                            <a:avLst/>
                            <a:gdLst/>
                            <a:ahLst/>
                            <a:cxnLst/>
                            <a:rect l="0" t="0" r="0" b="0"/>
                            <a:pathLst>
                              <a:path w="125711" h="158661">
                                <a:moveTo>
                                  <a:pt x="4039" y="0"/>
                                </a:moveTo>
                                <a:lnTo>
                                  <a:pt x="125711" y="0"/>
                                </a:lnTo>
                                <a:lnTo>
                                  <a:pt x="125711" y="8077"/>
                                </a:lnTo>
                                <a:lnTo>
                                  <a:pt x="8065" y="8077"/>
                                </a:lnTo>
                                <a:lnTo>
                                  <a:pt x="8065" y="150584"/>
                                </a:lnTo>
                                <a:lnTo>
                                  <a:pt x="125711" y="150584"/>
                                </a:lnTo>
                                <a:lnTo>
                                  <a:pt x="125711" y="158661"/>
                                </a:lnTo>
                                <a:lnTo>
                                  <a:pt x="4039" y="158661"/>
                                </a:lnTo>
                                <a:cubicBezTo>
                                  <a:pt x="1346" y="158661"/>
                                  <a:pt x="0" y="157315"/>
                                  <a:pt x="0" y="154622"/>
                                </a:cubicBezTo>
                                <a:lnTo>
                                  <a:pt x="0" y="4039"/>
                                </a:lnTo>
                                <a:cubicBezTo>
                                  <a:pt x="0" y="1346"/>
                                  <a:pt x="1346" y="0"/>
                                  <a:pt x="4039" y="0"/>
                                </a:cubicBezTo>
                                <a:close/>
                              </a:path>
                            </a:pathLst>
                          </a:custGeom>
                          <a:solidFill>
                            <a:srgbClr val="000000"/>
                          </a:solidFill>
                          <a:ln w="0" cap="flat">
                            <a:noFill/>
                            <a:miter lim="127000"/>
                          </a:ln>
                          <a:effectLst/>
                        </wps:spPr>
                        <wps:bodyPr/>
                      </wps:wsp>
                      <wps:wsp>
                        <wps:cNvPr id="817" name="Shape 817"/>
                        <wps:cNvSpPr>
                          <a:spLocks/>
                        </wps:cNvSpPr>
                        <wps:spPr>
                          <a:xfrm>
                            <a:off x="125711" y="0"/>
                            <a:ext cx="125711" cy="158661"/>
                          </a:xfrm>
                          <a:custGeom>
                            <a:avLst/>
                            <a:gdLst/>
                            <a:ahLst/>
                            <a:cxnLst/>
                            <a:rect l="0" t="0" r="0" b="0"/>
                            <a:pathLst>
                              <a:path w="125711" h="158661">
                                <a:moveTo>
                                  <a:pt x="0" y="0"/>
                                </a:moveTo>
                                <a:lnTo>
                                  <a:pt x="121672" y="0"/>
                                </a:lnTo>
                                <a:cubicBezTo>
                                  <a:pt x="124365" y="0"/>
                                  <a:pt x="125711" y="1346"/>
                                  <a:pt x="125711" y="4039"/>
                                </a:cubicBezTo>
                                <a:lnTo>
                                  <a:pt x="125711" y="154622"/>
                                </a:lnTo>
                                <a:cubicBezTo>
                                  <a:pt x="125711" y="157315"/>
                                  <a:pt x="124365" y="158661"/>
                                  <a:pt x="121672" y="158661"/>
                                </a:cubicBezTo>
                                <a:lnTo>
                                  <a:pt x="0" y="158661"/>
                                </a:lnTo>
                                <a:lnTo>
                                  <a:pt x="0" y="150584"/>
                                </a:lnTo>
                                <a:lnTo>
                                  <a:pt x="117646" y="150584"/>
                                </a:lnTo>
                                <a:lnTo>
                                  <a:pt x="117646" y="8077"/>
                                </a:lnTo>
                                <a:lnTo>
                                  <a:pt x="0" y="8077"/>
                                </a:lnTo>
                                <a:lnTo>
                                  <a:pt x="0" y="0"/>
                                </a:lnTo>
                                <a:close/>
                              </a:path>
                            </a:pathLst>
                          </a:custGeom>
                          <a:solidFill>
                            <a:srgbClr val="000000"/>
                          </a:solidFill>
                          <a:ln w="0" cap="flat">
                            <a:noFill/>
                            <a:miter lim="127000"/>
                          </a:ln>
                          <a:effectLst/>
                        </wps:spPr>
                        <wps:bodyPr/>
                      </wps:wsp>
                    </wpg:wgp>
                  </a:graphicData>
                </a:graphic>
              </wp:inline>
            </w:drawing>
          </mc:Choice>
          <mc:Fallback>
            <w:pict>
              <v:group w14:anchorId="32A182EA" id="Grupa 1" o:spid="_x0000_s1026" style="width:19.8pt;height:12.5pt;mso-position-horizontal-relative:char;mso-position-vertical-relative:line" coordsize="251422,15866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ZeT7VAMAAOMLAAAOAAAAZHJzL2Uyb0RvYy54bWzcVtuOmzAQfa/Uf0C8d8FJgBRtslK73X1Z&#13;&#10;tSvt9gMcYy4qYGQ7Iduv79jGXJLsXaqq5oEY+3g8c2bm4POLfVU6O8pFweqVi85816E1YUlRZyv3&#13;&#10;5/3Vp6XrCInrBJespiv3gQr3Yv3xw3nbxHTGclYmlDtgpBZx26zcXMom9jxBclphccYaWsNiyniF&#13;&#10;JbzyzEs4bsF6VXoz3w+9lvGk4YxQIWD20iy6a20/TSmRP9JUUOmUKxd8k/rJ9XOjnt76HMcZx01e&#13;&#10;kM4N/AYvKlzUcGhv6hJL7Gx5cWSqKghngqXyjLDKY2laEKpjgGiQfxDNNWfbRseSxW3W9DQBtQc8&#13;&#10;vdks+b675s1dc8uN9zC8YeSXAF68tsni8bp6zwbwPuWV2gRBOHvN6EPPKN1Lh8DkLECLEHgnsISC&#13;&#10;ZRR0jJMc0nK0i+TfRvtms35fGCKVKQ/H5lDtWu9K20DtiIEe8T567nLcUM26UOHfcqdIVu4Sha5T&#13;&#10;4wpqWAMcNQE+qcMBZRkUY/pGKwomOpZfQhyaBRFCjxKAY7IV8poynQG8uxHSVHJiRzi3I7Kv7ZBD&#13;&#10;PzzZCQ2Wap9Kqxo6LaSt8yTXGVSZUKsV29F7pnFS5XHhzz+7ji0ASNQAKOsx0JobQS3A/jfa4gi4&#13;&#10;9KOoy7/F2H+DXfphoE9/ORIFfrBcPGl15MFr0cuhYq2n9t943PMFXXGMJdtNQb7Q3xPi5guoQNNH&#13;&#10;3Q5IkqYKGkzPR3MUqIgO5xch9BLMQ1qmlqc+GTPaMwO2y9NNkzOVU6MTkXWy6/ODYPXskRekZIKa&#13;&#10;E1XRaT/7QtToodQFK4vkqihLFaXg2eZryZ0dVuquf12YE1hZqzpWKoThC5OWWOoSrpmyo52vCglf&#13;&#10;obKoVLlHYKgzU9bqGKq/I6aHQHlsI6vRhiUPt1z5rt5AhIwg/AU1ig7VSHeI8uJ9ajQq+i6HVsvt&#13;&#10;SqflQ9VaPfvHJMmUs03l43qEwgi+NCf06FTZo9li3mlNR48pcUuO6sPDnugEFJZGvTU1bjvt2Fgw&#13;&#10;al6Lmu49sedQCEZeD3pjVQLNegaGxaMmtWeb06zinNCu08DnxRZFYS9wr0E/K/nG1xfCbLnYKP4v&#13;&#10;bdL3JrhJaontbr3qqjp+11o23M3XfwAAAP//AwBQSwMEFAAGAAgAAAAhAGPkfZDfAAAACAEAAA8A&#13;&#10;AABkcnMvZG93bnJldi54bWxMj09rwkAQxe+FfodlCr3VTRSljdmI2D8nKaiF0tuYjEkwOxuyaxK/&#13;&#10;fae9tJcHw+O9eb90NdpG9dT52rGBeBKBIs5dUXNp4OPw+vAIygfkAhvHZOBKHlbZ7U2KSeEG3lG/&#13;&#10;D6WSEvYJGqhCaBOtfV6RRT9xLbF4J9dZDHJ2pS46HKTcNnoaRQttsWb5UGFLm4ry8/5iDbwNOKxn&#13;&#10;8Uu/PZ8216/D/P1zG5Mx93fj81JkvQQVaAx/CfhhkP2QybCju3DhVWNAaMKvijd7WoA6GpjOI9BZ&#13;&#10;qv8DZN8AAAD//wMAUEsBAi0AFAAGAAgAAAAhALaDOJL+AAAA4QEAABMAAAAAAAAAAAAAAAAAAAAA&#13;&#10;AFtDb250ZW50X1R5cGVzXS54bWxQSwECLQAUAAYACAAAACEAOP0h/9YAAACUAQAACwAAAAAAAAAA&#13;&#10;AAAAAAAvAQAAX3JlbHMvLnJlbHNQSwECLQAUAAYACAAAACEAsWXk+1QDAADjCwAADgAAAAAAAAAA&#13;&#10;AAAAAAAuAgAAZHJzL2Uyb0RvYy54bWxQSwECLQAUAAYACAAAACEAY+R9kN8AAAAIAQAADwAAAAAA&#13;&#10;AAAAAAAAAACuBQAAZHJzL2Rvd25yZXYueG1sUEsFBgAAAAAEAAQA8wAAALoGAAAAAA==&#13;&#10;">
                <v:shape id="Shape 816" o:spid="_x0000_s1027" style="position:absolute;width:125711;height:158661;visibility:visible;mso-wrap-style:square;v-text-anchor:top" coordsize="125711,15866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SG4KyQAAAOEAAAAPAAAAZHJzL2Rvd25yZXYueG1sRI/dagIx&#13;&#10;FITvhb5DOIXeadZSFlmNUhShlEL9KS29O2yO2a2bkyVJ3fXtjSB4MzAM8w0zW/S2ESfyoXasYDzK&#13;&#10;QBCXTtdsFHzt18MJiBCRNTaOScGZAizmD4MZFtp1vKXTLhqRIBwKVFDF2BZShrIii2HkWuKUHZy3&#13;&#10;GJP1RmqPXYLbRj5nWS4t1pwWKmxpWVF53P1bBX77Ez7jy/vfx++3OYeN7fKDNEo9PfaraZLXKYhI&#13;&#10;fbw3bog3rWAyzuH6KL0BOb8AAAD//wMAUEsBAi0AFAAGAAgAAAAhANvh9svuAAAAhQEAABMAAAAA&#13;&#10;AAAAAAAAAAAAAAAAAFtDb250ZW50X1R5cGVzXS54bWxQSwECLQAUAAYACAAAACEAWvQsW78AAAAV&#13;&#10;AQAACwAAAAAAAAAAAAAAAAAfAQAAX3JlbHMvLnJlbHNQSwECLQAUAAYACAAAACEAOUhuCskAAADh&#13;&#10;AAAADwAAAAAAAAAAAAAAAAAHAgAAZHJzL2Rvd25yZXYueG1sUEsFBgAAAAADAAMAtwAAAP0CAAAA&#13;&#10;AA==&#13;&#10;" path="m4039,l125711,r,8077l8065,8077r,142507l125711,150584r,8077l4039,158661c1346,158661,,157315,,154622l,4039c,1346,1346,,4039,xe" fillcolor="black" stroked="f" strokeweight="0">
                  <v:stroke miterlimit="83231f" joinstyle="miter"/>
                  <v:path arrowok="t" textboxrect="0,0,125711,158661"/>
                </v:shape>
                <v:shape id="Shape 817" o:spid="_x0000_s1028" style="position:absolute;left:125711;width:125711;height:158661;visibility:visible;mso-wrap-style:square;v-text-anchor:top" coordsize="125711,15866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BMuRyQAAAOEAAAAPAAAAZHJzL2Rvd25yZXYueG1sRI/dagIx&#13;&#10;FITvhb5DOIXeaVYpKqtRilIoRfCnpaV3h80xu3VzsiSpu769EYTeDAzDfMPMl52txZl8qBwrGA4y&#13;&#10;EMSF0xUbBZ8fr/0piBCRNdaOScGFAiwXD7055tq1vKfzIRqRIBxyVFDG2ORShqIki2HgGuKUHZ23&#13;&#10;GJP1RmqPbYLbWo6ybCwtVpwWSmxoVVJxOvxZBX7/Hbbx+f138/NlLmFn2/FRGqWeHrv1LMnLDESk&#13;&#10;Lv437og3rWA6nMDtUXoDcnEFAAD//wMAUEsBAi0AFAAGAAgAAAAhANvh9svuAAAAhQEAABMAAAAA&#13;&#10;AAAAAAAAAAAAAAAAAFtDb250ZW50X1R5cGVzXS54bWxQSwECLQAUAAYACAAAACEAWvQsW78AAAAV&#13;&#10;AQAACwAAAAAAAAAAAAAAAAAfAQAAX3JlbHMvLnJlbHNQSwECLQAUAAYACAAAACEAVgTLkckAAADh&#13;&#10;AAAADwAAAAAAAAAAAAAAAAAHAgAAZHJzL2Rvd25yZXYueG1sUEsFBgAAAAADAAMAtwAAAP0CAAAA&#13;&#10;AA==&#13;&#10;" path="m,l121672,v2693,,4039,1346,4039,4039l125711,154622v,2693,-1346,4039,-4039,4039l,158661r,-8077l117646,150584r,-142507l,8077,,xe" fillcolor="black" stroked="f" strokeweight="0">
                  <v:stroke miterlimit="83231f" joinstyle="miter"/>
                  <v:path arrowok="t" textboxrect="0,0,125711,158661"/>
                </v:shape>
                <w10:anchorlock/>
              </v:group>
            </w:pict>
          </mc:Fallback>
        </mc:AlternateContent>
      </w:r>
      <w:r w:rsidRPr="00587B64">
        <w:rPr>
          <w:rFonts w:ascii="Arial" w:eastAsia="Times New Roman" w:hAnsi="Arial" w:cs="Arial"/>
          <w:sz w:val="20"/>
          <w:szCs w:val="20"/>
          <w:lang w:val="pl-PL"/>
        </w:rPr>
        <w:t xml:space="preserve"> </w:t>
      </w:r>
    </w:p>
    <w:p w:rsidR="00587B64" w:rsidRPr="00587B64" w:rsidRDefault="00587B64" w:rsidP="00587B64">
      <w:pPr>
        <w:spacing w:after="1" w:line="274" w:lineRule="auto"/>
        <w:ind w:left="425" w:right="806" w:hanging="10"/>
        <w:jc w:val="both"/>
        <w:rPr>
          <w:rFonts w:ascii="Arial" w:eastAsia="Times New Roman" w:hAnsi="Arial" w:cs="Arial"/>
          <w:sz w:val="20"/>
          <w:szCs w:val="20"/>
          <w:lang w:val="pl-PL"/>
        </w:rPr>
      </w:pPr>
      <w:r w:rsidRPr="00587B64">
        <w:rPr>
          <w:rFonts w:ascii="Arial" w:eastAsia="Times New Roman" w:hAnsi="Arial" w:cs="Arial"/>
          <w:sz w:val="20"/>
          <w:szCs w:val="20"/>
          <w:lang w:val="pl-PL"/>
        </w:rPr>
        <w:t xml:space="preserve">spółdzielnię socjalną, o której mowa w ustawie z dnia 27 kwietnia 2006 r. o spółdzielniach socjalnych (Dz. U. z 2020 r. poz. 2085), w zakresie, w jakim zużywa paliwo gazowe na potrzeby podstawowej działalności;  </w:t>
      </w:r>
    </w:p>
    <w:p w:rsidR="00587B64" w:rsidRPr="00587B64" w:rsidRDefault="00587B64" w:rsidP="00587B64">
      <w:pPr>
        <w:spacing w:after="1" w:line="274" w:lineRule="auto"/>
        <w:ind w:left="425" w:right="806" w:hanging="10"/>
        <w:jc w:val="both"/>
        <w:rPr>
          <w:rFonts w:ascii="Arial" w:eastAsia="Times New Roman" w:hAnsi="Arial" w:cs="Arial"/>
          <w:sz w:val="20"/>
          <w:szCs w:val="20"/>
          <w:lang w:val="pl-PL"/>
        </w:rPr>
      </w:pPr>
    </w:p>
    <w:p w:rsidR="00587B64" w:rsidRPr="00587B64" w:rsidRDefault="00587B64" w:rsidP="00587B64">
      <w:pPr>
        <w:numPr>
          <w:ilvl w:val="0"/>
          <w:numId w:val="56"/>
        </w:numPr>
        <w:spacing w:after="1" w:line="274" w:lineRule="auto"/>
        <w:ind w:right="806" w:hanging="642"/>
        <w:jc w:val="both"/>
        <w:rPr>
          <w:rFonts w:ascii="Arial" w:eastAsia="Times New Roman" w:hAnsi="Arial" w:cs="Arial"/>
          <w:b/>
          <w:sz w:val="20"/>
          <w:szCs w:val="20"/>
          <w:lang w:val="pl-PL"/>
        </w:rPr>
      </w:pPr>
      <w:r w:rsidRPr="00587B64">
        <w:rPr>
          <w:rFonts w:ascii="Arial" w:eastAsia="Times New Roman" w:hAnsi="Arial" w:cs="Arial"/>
          <w:sz w:val="20"/>
          <w:szCs w:val="20"/>
          <w:lang w:val="pl-PL"/>
        </w:rPr>
        <w:t>będzie zużywać na potrzeby, o których mowa w kolumnie VII w części 1 albo części 2 poniższej tabeli, szacowaną na podstawie następujących danych, część paliwa gazowego:</w:t>
      </w:r>
      <w:r w:rsidRPr="00587B64">
        <w:rPr>
          <w:rFonts w:ascii="Arial" w:eastAsia="Times New Roman" w:hAnsi="Arial" w:cs="Arial"/>
          <w:b/>
          <w:sz w:val="20"/>
          <w:szCs w:val="20"/>
          <w:lang w:val="pl-PL"/>
        </w:rPr>
        <w:t xml:space="preserve"> </w:t>
      </w:r>
    </w:p>
    <w:p w:rsidR="00587B64" w:rsidRPr="00587B64" w:rsidRDefault="00587B64" w:rsidP="00587B64">
      <w:pPr>
        <w:spacing w:after="1" w:line="274" w:lineRule="auto"/>
        <w:ind w:right="806"/>
        <w:jc w:val="both"/>
        <w:rPr>
          <w:rFonts w:ascii="Arial" w:eastAsia="Times New Roman" w:hAnsi="Arial" w:cs="Arial"/>
          <w:sz w:val="20"/>
          <w:szCs w:val="20"/>
          <w:lang w:val="pl-PL"/>
        </w:rPr>
      </w:pPr>
    </w:p>
    <w:tbl>
      <w:tblPr>
        <w:tblW w:w="9230" w:type="dxa"/>
        <w:tblInd w:w="77" w:type="dxa"/>
        <w:tblCellMar>
          <w:top w:w="11" w:type="dxa"/>
          <w:left w:w="93" w:type="dxa"/>
          <w:right w:w="60" w:type="dxa"/>
        </w:tblCellMar>
        <w:tblLook w:val="04A0" w:firstRow="1" w:lastRow="0" w:firstColumn="1" w:lastColumn="0" w:noHBand="0" w:noVBand="1"/>
      </w:tblPr>
      <w:tblGrid>
        <w:gridCol w:w="496"/>
        <w:gridCol w:w="1086"/>
        <w:gridCol w:w="1177"/>
        <w:gridCol w:w="1239"/>
        <w:gridCol w:w="1321"/>
        <w:gridCol w:w="1311"/>
        <w:gridCol w:w="1501"/>
        <w:gridCol w:w="1099"/>
      </w:tblGrid>
      <w:tr w:rsidR="00587B64" w:rsidRPr="005E14A0" w:rsidTr="00B21AC5">
        <w:trPr>
          <w:trHeight w:val="396"/>
        </w:trPr>
        <w:tc>
          <w:tcPr>
            <w:tcW w:w="496" w:type="dxa"/>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ind w:right="35"/>
              <w:jc w:val="center"/>
              <w:rPr>
                <w:rFonts w:ascii="Arial" w:hAnsi="Arial" w:cs="Arial"/>
                <w:sz w:val="16"/>
                <w:szCs w:val="16"/>
                <w:lang w:val="pl-PL"/>
              </w:rPr>
            </w:pPr>
            <w:r w:rsidRPr="005E14A0">
              <w:rPr>
                <w:rFonts w:ascii="Arial" w:eastAsia="Times New Roman" w:hAnsi="Arial" w:cs="Arial"/>
                <w:b/>
                <w:sz w:val="16"/>
                <w:szCs w:val="16"/>
                <w:lang w:val="pl-PL"/>
              </w:rPr>
              <w:t xml:space="preserve">I </w:t>
            </w:r>
          </w:p>
        </w:tc>
        <w:tc>
          <w:tcPr>
            <w:tcW w:w="1086" w:type="dxa"/>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ind w:right="34"/>
              <w:jc w:val="center"/>
              <w:rPr>
                <w:rFonts w:ascii="Arial" w:hAnsi="Arial" w:cs="Arial"/>
                <w:sz w:val="16"/>
                <w:szCs w:val="16"/>
                <w:lang w:val="pl-PL"/>
              </w:rPr>
            </w:pPr>
            <w:r w:rsidRPr="005E14A0">
              <w:rPr>
                <w:rFonts w:ascii="Arial" w:eastAsia="Times New Roman" w:hAnsi="Arial" w:cs="Arial"/>
                <w:b/>
                <w:sz w:val="16"/>
                <w:szCs w:val="16"/>
                <w:lang w:val="pl-PL"/>
              </w:rPr>
              <w:t xml:space="preserve">II </w:t>
            </w:r>
          </w:p>
        </w:tc>
        <w:tc>
          <w:tcPr>
            <w:tcW w:w="1177" w:type="dxa"/>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ind w:right="35"/>
              <w:jc w:val="center"/>
              <w:rPr>
                <w:rFonts w:ascii="Arial" w:hAnsi="Arial" w:cs="Arial"/>
                <w:sz w:val="16"/>
                <w:szCs w:val="16"/>
                <w:lang w:val="pl-PL"/>
              </w:rPr>
            </w:pPr>
            <w:r w:rsidRPr="005E14A0">
              <w:rPr>
                <w:rFonts w:ascii="Arial" w:eastAsia="Times New Roman" w:hAnsi="Arial" w:cs="Arial"/>
                <w:b/>
                <w:sz w:val="16"/>
                <w:szCs w:val="16"/>
                <w:lang w:val="pl-PL"/>
              </w:rPr>
              <w:t xml:space="preserve">III </w:t>
            </w:r>
          </w:p>
        </w:tc>
        <w:tc>
          <w:tcPr>
            <w:tcW w:w="1239" w:type="dxa"/>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ind w:right="33"/>
              <w:jc w:val="center"/>
              <w:rPr>
                <w:rFonts w:ascii="Arial" w:hAnsi="Arial" w:cs="Arial"/>
                <w:sz w:val="16"/>
                <w:szCs w:val="16"/>
                <w:lang w:val="pl-PL"/>
              </w:rPr>
            </w:pPr>
            <w:r w:rsidRPr="005E14A0">
              <w:rPr>
                <w:rFonts w:ascii="Arial" w:eastAsia="Times New Roman" w:hAnsi="Arial" w:cs="Arial"/>
                <w:b/>
                <w:sz w:val="16"/>
                <w:szCs w:val="16"/>
                <w:lang w:val="pl-PL"/>
              </w:rPr>
              <w:t xml:space="preserve">IV </w:t>
            </w:r>
          </w:p>
        </w:tc>
        <w:tc>
          <w:tcPr>
            <w:tcW w:w="1321" w:type="dxa"/>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ind w:right="33"/>
              <w:jc w:val="center"/>
              <w:rPr>
                <w:rFonts w:ascii="Arial" w:hAnsi="Arial" w:cs="Arial"/>
                <w:sz w:val="16"/>
                <w:szCs w:val="16"/>
                <w:lang w:val="pl-PL"/>
              </w:rPr>
            </w:pPr>
            <w:r w:rsidRPr="005E14A0">
              <w:rPr>
                <w:rFonts w:ascii="Arial" w:eastAsia="Times New Roman" w:hAnsi="Arial" w:cs="Arial"/>
                <w:b/>
                <w:sz w:val="16"/>
                <w:szCs w:val="16"/>
                <w:lang w:val="pl-PL"/>
              </w:rPr>
              <w:t xml:space="preserve">V </w:t>
            </w:r>
          </w:p>
        </w:tc>
        <w:tc>
          <w:tcPr>
            <w:tcW w:w="1311" w:type="dxa"/>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ind w:right="35"/>
              <w:jc w:val="center"/>
              <w:rPr>
                <w:rFonts w:ascii="Arial" w:hAnsi="Arial" w:cs="Arial"/>
                <w:sz w:val="16"/>
                <w:szCs w:val="16"/>
                <w:lang w:val="pl-PL"/>
              </w:rPr>
            </w:pPr>
            <w:r w:rsidRPr="005E14A0">
              <w:rPr>
                <w:rFonts w:ascii="Arial" w:eastAsia="Times New Roman" w:hAnsi="Arial" w:cs="Arial"/>
                <w:b/>
                <w:sz w:val="16"/>
                <w:szCs w:val="16"/>
                <w:lang w:val="pl-PL"/>
              </w:rPr>
              <w:t xml:space="preserve">VI </w:t>
            </w:r>
          </w:p>
        </w:tc>
        <w:tc>
          <w:tcPr>
            <w:tcW w:w="2600" w:type="dxa"/>
            <w:gridSpan w:val="2"/>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ind w:right="42"/>
              <w:jc w:val="center"/>
              <w:rPr>
                <w:rFonts w:ascii="Arial" w:hAnsi="Arial" w:cs="Arial"/>
                <w:sz w:val="16"/>
                <w:szCs w:val="16"/>
                <w:lang w:val="pl-PL"/>
              </w:rPr>
            </w:pPr>
            <w:r w:rsidRPr="005E14A0">
              <w:rPr>
                <w:rFonts w:ascii="Arial" w:eastAsia="Times New Roman" w:hAnsi="Arial" w:cs="Arial"/>
                <w:b/>
                <w:sz w:val="16"/>
                <w:szCs w:val="16"/>
                <w:lang w:val="pl-PL"/>
              </w:rPr>
              <w:t xml:space="preserve">VII </w:t>
            </w:r>
          </w:p>
        </w:tc>
      </w:tr>
      <w:tr w:rsidR="00587B64" w:rsidRPr="003F2261" w:rsidTr="00B21AC5">
        <w:trPr>
          <w:trHeight w:val="1234"/>
        </w:trPr>
        <w:tc>
          <w:tcPr>
            <w:tcW w:w="49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ind w:left="38"/>
              <w:rPr>
                <w:rFonts w:ascii="Arial" w:hAnsi="Arial" w:cs="Arial"/>
                <w:sz w:val="16"/>
                <w:szCs w:val="16"/>
                <w:lang w:val="pl-PL"/>
              </w:rPr>
            </w:pPr>
            <w:r w:rsidRPr="005E14A0">
              <w:rPr>
                <w:rFonts w:ascii="Arial" w:eastAsia="Times New Roman" w:hAnsi="Arial" w:cs="Arial"/>
                <w:b/>
                <w:sz w:val="16"/>
                <w:szCs w:val="16"/>
                <w:lang w:val="pl-PL"/>
              </w:rPr>
              <w:t xml:space="preserve">Lp. </w:t>
            </w:r>
          </w:p>
        </w:tc>
        <w:tc>
          <w:tcPr>
            <w:tcW w:w="108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spacing w:after="11"/>
              <w:ind w:right="32"/>
              <w:jc w:val="center"/>
              <w:rPr>
                <w:rFonts w:ascii="Arial" w:hAnsi="Arial" w:cs="Arial"/>
                <w:sz w:val="16"/>
                <w:szCs w:val="16"/>
                <w:lang w:val="pl-PL"/>
              </w:rPr>
            </w:pPr>
            <w:r w:rsidRPr="005E14A0">
              <w:rPr>
                <w:rFonts w:ascii="Arial" w:eastAsia="Times New Roman" w:hAnsi="Arial" w:cs="Arial"/>
                <w:b/>
                <w:sz w:val="16"/>
                <w:szCs w:val="16"/>
                <w:lang w:val="pl-PL"/>
              </w:rPr>
              <w:t xml:space="preserve">Nr Punktu </w:t>
            </w:r>
          </w:p>
          <w:p w:rsidR="00587B64" w:rsidRPr="005E14A0" w:rsidRDefault="00587B64" w:rsidP="00B21AC5">
            <w:pPr>
              <w:spacing w:line="273" w:lineRule="auto"/>
              <w:ind w:left="18" w:right="11"/>
              <w:jc w:val="center"/>
              <w:rPr>
                <w:rFonts w:ascii="Arial" w:hAnsi="Arial" w:cs="Arial"/>
                <w:sz w:val="16"/>
                <w:szCs w:val="16"/>
                <w:lang w:val="pl-PL"/>
              </w:rPr>
            </w:pPr>
            <w:r w:rsidRPr="005E14A0">
              <w:rPr>
                <w:rFonts w:ascii="Arial" w:eastAsia="Times New Roman" w:hAnsi="Arial" w:cs="Arial"/>
                <w:b/>
                <w:sz w:val="16"/>
                <w:szCs w:val="16"/>
                <w:lang w:val="pl-PL"/>
              </w:rPr>
              <w:t xml:space="preserve">Poboru Gazu </w:t>
            </w:r>
          </w:p>
          <w:p w:rsidR="00587B64" w:rsidRPr="005E14A0" w:rsidRDefault="00587B64" w:rsidP="00B21AC5">
            <w:pPr>
              <w:ind w:right="36"/>
              <w:jc w:val="center"/>
              <w:rPr>
                <w:rFonts w:ascii="Arial" w:hAnsi="Arial" w:cs="Arial"/>
                <w:sz w:val="16"/>
                <w:szCs w:val="16"/>
                <w:lang w:val="pl-PL"/>
              </w:rPr>
            </w:pPr>
            <w:r w:rsidRPr="005E14A0">
              <w:rPr>
                <w:rFonts w:ascii="Arial" w:eastAsia="Times New Roman" w:hAnsi="Arial" w:cs="Arial"/>
                <w:b/>
                <w:sz w:val="16"/>
                <w:szCs w:val="16"/>
                <w:lang w:val="pl-PL"/>
              </w:rPr>
              <w:t>(PPG)</w:t>
            </w:r>
            <w:r w:rsidRPr="005E14A0">
              <w:rPr>
                <w:rFonts w:ascii="Arial" w:eastAsia="Times New Roman" w:hAnsi="Arial" w:cs="Arial"/>
                <w:b/>
                <w:sz w:val="16"/>
                <w:szCs w:val="16"/>
                <w:vertAlign w:val="superscript"/>
                <w:lang w:val="pl-PL"/>
              </w:rPr>
              <w:footnoteReference w:id="6"/>
            </w:r>
            <w:r w:rsidRPr="005E14A0">
              <w:rPr>
                <w:rFonts w:ascii="Arial" w:eastAsia="Times New Roman" w:hAnsi="Arial" w:cs="Arial"/>
                <w:b/>
                <w:sz w:val="16"/>
                <w:szCs w:val="16"/>
                <w:vertAlign w:val="superscript"/>
                <w:lang w:val="pl-PL"/>
              </w:rPr>
              <w:t>)</w:t>
            </w:r>
            <w:r w:rsidRPr="005E14A0">
              <w:rPr>
                <w:rFonts w:ascii="Arial" w:eastAsia="Times New Roman" w:hAnsi="Arial" w:cs="Arial"/>
                <w:b/>
                <w:sz w:val="16"/>
                <w:szCs w:val="16"/>
                <w:lang w:val="pl-PL"/>
              </w:rPr>
              <w:t xml:space="preserve">  </w:t>
            </w:r>
          </w:p>
        </w:tc>
        <w:tc>
          <w:tcPr>
            <w:tcW w:w="1177" w:type="dxa"/>
            <w:vMerge w:val="restart"/>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ind w:right="32"/>
              <w:jc w:val="center"/>
              <w:rPr>
                <w:rFonts w:ascii="Arial" w:hAnsi="Arial" w:cs="Arial"/>
                <w:sz w:val="16"/>
                <w:szCs w:val="16"/>
                <w:lang w:val="pl-PL"/>
              </w:rPr>
            </w:pPr>
            <w:r w:rsidRPr="005E14A0">
              <w:rPr>
                <w:rFonts w:ascii="Arial" w:eastAsia="Times New Roman" w:hAnsi="Arial" w:cs="Arial"/>
                <w:b/>
                <w:sz w:val="16"/>
                <w:szCs w:val="16"/>
                <w:lang w:val="pl-PL"/>
              </w:rPr>
              <w:t xml:space="preserve">Adres PPG </w:t>
            </w:r>
          </w:p>
        </w:tc>
        <w:tc>
          <w:tcPr>
            <w:tcW w:w="1239" w:type="dxa"/>
            <w:vMerge w:val="restart"/>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spacing w:line="273" w:lineRule="auto"/>
              <w:jc w:val="center"/>
              <w:rPr>
                <w:rFonts w:ascii="Arial" w:hAnsi="Arial" w:cs="Arial"/>
                <w:sz w:val="16"/>
                <w:szCs w:val="16"/>
                <w:lang w:val="pl-PL"/>
              </w:rPr>
            </w:pPr>
            <w:r w:rsidRPr="005E14A0">
              <w:rPr>
                <w:rFonts w:ascii="Arial" w:eastAsia="Times New Roman" w:hAnsi="Arial" w:cs="Arial"/>
                <w:b/>
                <w:sz w:val="16"/>
                <w:szCs w:val="16"/>
                <w:lang w:val="pl-PL"/>
              </w:rPr>
              <w:t xml:space="preserve">Adresy zasilanych </w:t>
            </w:r>
          </w:p>
          <w:p w:rsidR="00587B64" w:rsidRPr="005E14A0" w:rsidRDefault="00587B64" w:rsidP="00B21AC5">
            <w:pPr>
              <w:spacing w:after="13"/>
              <w:ind w:right="39"/>
              <w:jc w:val="center"/>
              <w:rPr>
                <w:rFonts w:ascii="Arial" w:hAnsi="Arial" w:cs="Arial"/>
                <w:sz w:val="16"/>
                <w:szCs w:val="16"/>
                <w:lang w:val="pl-PL"/>
              </w:rPr>
            </w:pPr>
            <w:r w:rsidRPr="005E14A0">
              <w:rPr>
                <w:rFonts w:ascii="Arial" w:eastAsia="Times New Roman" w:hAnsi="Arial" w:cs="Arial"/>
                <w:b/>
                <w:sz w:val="16"/>
                <w:szCs w:val="16"/>
                <w:lang w:val="pl-PL"/>
              </w:rPr>
              <w:t xml:space="preserve">budynków </w:t>
            </w:r>
          </w:p>
          <w:p w:rsidR="00587B64" w:rsidRPr="005E14A0" w:rsidRDefault="00587B64" w:rsidP="00B21AC5">
            <w:pPr>
              <w:jc w:val="center"/>
              <w:rPr>
                <w:rFonts w:ascii="Arial" w:hAnsi="Arial" w:cs="Arial"/>
                <w:sz w:val="16"/>
                <w:szCs w:val="16"/>
                <w:lang w:val="pl-PL"/>
              </w:rPr>
            </w:pPr>
            <w:r w:rsidRPr="005E14A0">
              <w:rPr>
                <w:rFonts w:ascii="Arial" w:eastAsia="Times New Roman" w:hAnsi="Arial" w:cs="Arial"/>
                <w:b/>
                <w:sz w:val="16"/>
                <w:szCs w:val="16"/>
                <w:lang w:val="pl-PL"/>
              </w:rPr>
              <w:t xml:space="preserve">(jeżeli są inne niż adres PPG) </w:t>
            </w:r>
          </w:p>
        </w:tc>
        <w:tc>
          <w:tcPr>
            <w:tcW w:w="1321" w:type="dxa"/>
            <w:vMerge w:val="restart"/>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spacing w:after="2" w:line="273" w:lineRule="auto"/>
              <w:ind w:left="3"/>
              <w:jc w:val="center"/>
              <w:rPr>
                <w:rFonts w:ascii="Arial" w:hAnsi="Arial" w:cs="Arial"/>
                <w:sz w:val="16"/>
                <w:szCs w:val="16"/>
                <w:lang w:val="pl-PL"/>
              </w:rPr>
            </w:pPr>
            <w:r w:rsidRPr="005E14A0">
              <w:rPr>
                <w:rFonts w:ascii="Arial" w:eastAsia="Times New Roman" w:hAnsi="Arial" w:cs="Arial"/>
                <w:b/>
                <w:sz w:val="16"/>
                <w:szCs w:val="16"/>
                <w:lang w:val="pl-PL"/>
              </w:rPr>
              <w:t xml:space="preserve">Nr umowy sprzedaży paliwa </w:t>
            </w:r>
          </w:p>
          <w:p w:rsidR="00587B64" w:rsidRPr="005E14A0" w:rsidRDefault="00587B64" w:rsidP="00B21AC5">
            <w:pPr>
              <w:spacing w:line="273" w:lineRule="auto"/>
              <w:jc w:val="center"/>
              <w:rPr>
                <w:rFonts w:ascii="Arial" w:hAnsi="Arial" w:cs="Arial"/>
                <w:sz w:val="16"/>
                <w:szCs w:val="16"/>
                <w:lang w:val="pl-PL"/>
              </w:rPr>
            </w:pPr>
            <w:r w:rsidRPr="005E14A0">
              <w:rPr>
                <w:rFonts w:ascii="Arial" w:eastAsia="Times New Roman" w:hAnsi="Arial" w:cs="Arial"/>
                <w:b/>
                <w:sz w:val="16"/>
                <w:szCs w:val="16"/>
                <w:lang w:val="pl-PL"/>
              </w:rPr>
              <w:t xml:space="preserve">gazowego lub umowy </w:t>
            </w:r>
          </w:p>
          <w:p w:rsidR="00587B64" w:rsidRPr="005E14A0" w:rsidRDefault="00587B64" w:rsidP="00B21AC5">
            <w:pPr>
              <w:spacing w:line="273" w:lineRule="auto"/>
              <w:ind w:left="21"/>
              <w:jc w:val="center"/>
              <w:rPr>
                <w:rFonts w:ascii="Arial" w:hAnsi="Arial" w:cs="Arial"/>
                <w:sz w:val="16"/>
                <w:szCs w:val="16"/>
                <w:lang w:val="pl-PL"/>
              </w:rPr>
            </w:pPr>
            <w:r w:rsidRPr="005E14A0">
              <w:rPr>
                <w:rFonts w:ascii="Arial" w:eastAsia="Times New Roman" w:hAnsi="Arial" w:cs="Arial"/>
                <w:b/>
                <w:sz w:val="16"/>
                <w:szCs w:val="16"/>
                <w:lang w:val="pl-PL"/>
              </w:rPr>
              <w:t xml:space="preserve">kompleksowej, o których mowa odpowiednio   </w:t>
            </w:r>
          </w:p>
          <w:p w:rsidR="00587B64" w:rsidRPr="005E14A0" w:rsidRDefault="00587B64" w:rsidP="00B21AC5">
            <w:pPr>
              <w:jc w:val="center"/>
              <w:rPr>
                <w:rFonts w:ascii="Arial" w:hAnsi="Arial" w:cs="Arial"/>
                <w:sz w:val="16"/>
                <w:szCs w:val="16"/>
                <w:lang w:val="pl-PL"/>
              </w:rPr>
            </w:pPr>
            <w:r w:rsidRPr="005E14A0">
              <w:rPr>
                <w:rFonts w:ascii="Arial" w:eastAsia="Times New Roman" w:hAnsi="Arial" w:cs="Arial"/>
                <w:b/>
                <w:sz w:val="16"/>
                <w:szCs w:val="16"/>
                <w:lang w:val="pl-PL"/>
              </w:rPr>
              <w:t>w art. 5 ust. 1 i 3 ustawy</w:t>
            </w:r>
            <w:r w:rsidRPr="005E14A0">
              <w:rPr>
                <w:rFonts w:ascii="Arial" w:eastAsia="Times New Roman" w:hAnsi="Arial" w:cs="Arial"/>
                <w:b/>
                <w:sz w:val="16"/>
                <w:szCs w:val="16"/>
                <w:vertAlign w:val="superscript"/>
                <w:lang w:val="pl-PL"/>
              </w:rPr>
              <w:t>7)</w:t>
            </w:r>
            <w:r w:rsidRPr="005E14A0">
              <w:rPr>
                <w:rFonts w:ascii="Arial" w:eastAsia="Times New Roman" w:hAnsi="Arial" w:cs="Arial"/>
                <w:b/>
                <w:sz w:val="16"/>
                <w:szCs w:val="16"/>
                <w:lang w:val="pl-PL"/>
              </w:rPr>
              <w:t xml:space="preserve">  </w:t>
            </w:r>
          </w:p>
        </w:tc>
        <w:tc>
          <w:tcPr>
            <w:tcW w:w="1311" w:type="dxa"/>
            <w:vMerge w:val="restart"/>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spacing w:line="273" w:lineRule="auto"/>
              <w:jc w:val="center"/>
              <w:rPr>
                <w:rFonts w:ascii="Arial" w:hAnsi="Arial" w:cs="Arial"/>
                <w:sz w:val="16"/>
                <w:szCs w:val="16"/>
                <w:lang w:val="pl-PL"/>
              </w:rPr>
            </w:pPr>
            <w:r w:rsidRPr="005E14A0">
              <w:rPr>
                <w:rFonts w:ascii="Arial" w:eastAsia="Times New Roman" w:hAnsi="Arial" w:cs="Arial"/>
                <w:b/>
                <w:sz w:val="16"/>
                <w:szCs w:val="16"/>
                <w:lang w:val="pl-PL"/>
              </w:rPr>
              <w:t xml:space="preserve">Data zmiany wielkości </w:t>
            </w:r>
          </w:p>
          <w:p w:rsidR="00587B64" w:rsidRPr="005E14A0" w:rsidRDefault="00587B64" w:rsidP="00B21AC5">
            <w:pPr>
              <w:jc w:val="center"/>
              <w:rPr>
                <w:rFonts w:ascii="Arial" w:hAnsi="Arial" w:cs="Arial"/>
                <w:sz w:val="16"/>
                <w:szCs w:val="16"/>
                <w:lang w:val="pl-PL"/>
              </w:rPr>
            </w:pPr>
            <w:r w:rsidRPr="005E14A0">
              <w:rPr>
                <w:rFonts w:ascii="Arial" w:eastAsia="Times New Roman" w:hAnsi="Arial" w:cs="Arial"/>
                <w:b/>
                <w:sz w:val="16"/>
                <w:szCs w:val="16"/>
                <w:lang w:val="pl-PL"/>
              </w:rPr>
              <w:t xml:space="preserve">udziału poboru paliwa </w:t>
            </w:r>
          </w:p>
          <w:p w:rsidR="00587B64" w:rsidRPr="005E14A0" w:rsidRDefault="00587B64" w:rsidP="00B21AC5">
            <w:pPr>
              <w:spacing w:after="11"/>
              <w:ind w:right="34"/>
              <w:jc w:val="center"/>
              <w:rPr>
                <w:rFonts w:ascii="Arial" w:hAnsi="Arial" w:cs="Arial"/>
                <w:sz w:val="16"/>
                <w:szCs w:val="16"/>
                <w:lang w:val="pl-PL"/>
              </w:rPr>
            </w:pPr>
            <w:r w:rsidRPr="005E14A0">
              <w:rPr>
                <w:rFonts w:ascii="Arial" w:eastAsia="Times New Roman" w:hAnsi="Arial" w:cs="Arial"/>
                <w:b/>
                <w:sz w:val="16"/>
                <w:szCs w:val="16"/>
                <w:lang w:val="pl-PL"/>
              </w:rPr>
              <w:t xml:space="preserve">gazowego na </w:t>
            </w:r>
          </w:p>
          <w:p w:rsidR="00587B64" w:rsidRPr="005E14A0" w:rsidRDefault="00587B64" w:rsidP="00B21AC5">
            <w:pPr>
              <w:spacing w:after="11"/>
              <w:ind w:right="35"/>
              <w:jc w:val="center"/>
              <w:rPr>
                <w:rFonts w:ascii="Arial" w:hAnsi="Arial" w:cs="Arial"/>
                <w:sz w:val="16"/>
                <w:szCs w:val="16"/>
                <w:lang w:val="pl-PL"/>
              </w:rPr>
            </w:pPr>
            <w:r w:rsidRPr="005E14A0">
              <w:rPr>
                <w:rFonts w:ascii="Arial" w:eastAsia="Times New Roman" w:hAnsi="Arial" w:cs="Arial"/>
                <w:b/>
                <w:sz w:val="16"/>
                <w:szCs w:val="16"/>
                <w:lang w:val="pl-PL"/>
              </w:rPr>
              <w:t xml:space="preserve">potrzeby,  </w:t>
            </w:r>
          </w:p>
          <w:p w:rsidR="00587B64" w:rsidRPr="005E14A0" w:rsidRDefault="00587B64" w:rsidP="00B21AC5">
            <w:pPr>
              <w:spacing w:line="273" w:lineRule="auto"/>
              <w:jc w:val="center"/>
              <w:rPr>
                <w:rFonts w:ascii="Arial" w:hAnsi="Arial" w:cs="Arial"/>
                <w:sz w:val="16"/>
                <w:szCs w:val="16"/>
                <w:lang w:val="pl-PL"/>
              </w:rPr>
            </w:pPr>
            <w:r w:rsidRPr="005E14A0">
              <w:rPr>
                <w:rFonts w:ascii="Arial" w:eastAsia="Times New Roman" w:hAnsi="Arial" w:cs="Arial"/>
                <w:b/>
                <w:sz w:val="16"/>
                <w:szCs w:val="16"/>
                <w:lang w:val="pl-PL"/>
              </w:rPr>
              <w:t xml:space="preserve">o których mowa w kolumnie VII </w:t>
            </w:r>
          </w:p>
          <w:p w:rsidR="00587B64" w:rsidRPr="005E14A0" w:rsidRDefault="00587B64" w:rsidP="00B21AC5">
            <w:pPr>
              <w:jc w:val="center"/>
              <w:rPr>
                <w:rFonts w:ascii="Arial" w:hAnsi="Arial" w:cs="Arial"/>
                <w:sz w:val="16"/>
                <w:szCs w:val="16"/>
                <w:lang w:val="pl-PL"/>
              </w:rPr>
            </w:pPr>
            <w:r w:rsidRPr="005E14A0">
              <w:rPr>
                <w:rFonts w:ascii="Arial" w:eastAsia="Times New Roman" w:hAnsi="Arial" w:cs="Arial"/>
                <w:b/>
                <w:sz w:val="16"/>
                <w:szCs w:val="16"/>
                <w:lang w:val="pl-PL"/>
              </w:rPr>
              <w:t>(jeżeli zmiana nastąpiła)</w:t>
            </w:r>
            <w:r w:rsidRPr="005E14A0">
              <w:rPr>
                <w:rFonts w:ascii="Arial" w:eastAsia="Times New Roman" w:hAnsi="Arial" w:cs="Arial"/>
                <w:b/>
                <w:sz w:val="16"/>
                <w:szCs w:val="16"/>
                <w:vertAlign w:val="superscript"/>
                <w:lang w:val="pl-PL"/>
              </w:rPr>
              <w:t xml:space="preserve">7) </w:t>
            </w:r>
          </w:p>
        </w:tc>
        <w:tc>
          <w:tcPr>
            <w:tcW w:w="2600" w:type="dxa"/>
            <w:gridSpan w:val="2"/>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spacing w:after="11"/>
              <w:ind w:right="36"/>
              <w:jc w:val="center"/>
              <w:rPr>
                <w:rFonts w:ascii="Arial" w:hAnsi="Arial" w:cs="Arial"/>
                <w:sz w:val="16"/>
                <w:szCs w:val="16"/>
                <w:lang w:val="pl-PL"/>
              </w:rPr>
            </w:pPr>
            <w:r w:rsidRPr="005E14A0">
              <w:rPr>
                <w:rFonts w:ascii="Arial" w:eastAsia="Times New Roman" w:hAnsi="Arial" w:cs="Arial"/>
                <w:b/>
                <w:sz w:val="16"/>
                <w:szCs w:val="16"/>
                <w:lang w:val="pl-PL"/>
              </w:rPr>
              <w:t xml:space="preserve">Szacowana część paliwa gazowego </w:t>
            </w:r>
          </w:p>
          <w:p w:rsidR="00587B64" w:rsidRPr="005E14A0" w:rsidRDefault="00587B64" w:rsidP="00B21AC5">
            <w:pPr>
              <w:spacing w:after="2" w:line="273" w:lineRule="auto"/>
              <w:ind w:left="284" w:right="320"/>
              <w:jc w:val="center"/>
              <w:rPr>
                <w:rFonts w:ascii="Arial" w:hAnsi="Arial" w:cs="Arial"/>
                <w:sz w:val="16"/>
                <w:szCs w:val="16"/>
                <w:lang w:val="pl-PL"/>
              </w:rPr>
            </w:pPr>
            <w:r w:rsidRPr="005E14A0">
              <w:rPr>
                <w:rFonts w:ascii="Arial" w:eastAsia="Times New Roman" w:hAnsi="Arial" w:cs="Arial"/>
                <w:b/>
                <w:sz w:val="16"/>
                <w:szCs w:val="16"/>
                <w:lang w:val="pl-PL"/>
              </w:rPr>
              <w:t xml:space="preserve">(określić udział procentowy, z dokładnością do dwóch miejsc po </w:t>
            </w:r>
          </w:p>
          <w:p w:rsidR="00587B64" w:rsidRPr="005E14A0" w:rsidRDefault="00587B64" w:rsidP="00B21AC5">
            <w:pPr>
              <w:jc w:val="center"/>
              <w:rPr>
                <w:rFonts w:ascii="Arial" w:hAnsi="Arial" w:cs="Arial"/>
                <w:sz w:val="16"/>
                <w:szCs w:val="16"/>
                <w:lang w:val="pl-PL"/>
              </w:rPr>
            </w:pPr>
            <w:r w:rsidRPr="005E14A0">
              <w:rPr>
                <w:rFonts w:ascii="Arial" w:eastAsia="Times New Roman" w:hAnsi="Arial" w:cs="Arial"/>
                <w:b/>
                <w:sz w:val="16"/>
                <w:szCs w:val="16"/>
                <w:lang w:val="pl-PL"/>
              </w:rPr>
              <w:t xml:space="preserve">przecinku) nabywana i pobierana w PPG, zużywana na potrzeby: </w:t>
            </w:r>
          </w:p>
        </w:tc>
      </w:tr>
      <w:tr w:rsidR="00587B64" w:rsidRPr="005E14A0" w:rsidTr="00B21AC5">
        <w:trPr>
          <w:trHeight w:val="396"/>
        </w:trPr>
        <w:tc>
          <w:tcPr>
            <w:tcW w:w="0" w:type="auto"/>
            <w:vMerge/>
            <w:tcBorders>
              <w:top w:val="nil"/>
              <w:left w:val="single" w:sz="3" w:space="0" w:color="000000"/>
              <w:bottom w:val="nil"/>
              <w:right w:val="single" w:sz="3" w:space="0" w:color="000000"/>
            </w:tcBorders>
            <w:shd w:val="clear" w:color="auto" w:fill="auto"/>
          </w:tcPr>
          <w:p w:rsidR="00587B64" w:rsidRPr="005E14A0" w:rsidRDefault="00587B64" w:rsidP="00B21AC5">
            <w:pPr>
              <w:rPr>
                <w:rFonts w:ascii="Arial" w:hAnsi="Arial" w:cs="Arial"/>
                <w:sz w:val="16"/>
                <w:szCs w:val="16"/>
                <w:lang w:val="pl-PL"/>
              </w:rPr>
            </w:pPr>
          </w:p>
        </w:tc>
        <w:tc>
          <w:tcPr>
            <w:tcW w:w="0" w:type="auto"/>
            <w:vMerge/>
            <w:tcBorders>
              <w:top w:val="nil"/>
              <w:left w:val="single" w:sz="3" w:space="0" w:color="000000"/>
              <w:bottom w:val="nil"/>
              <w:right w:val="single" w:sz="3" w:space="0" w:color="000000"/>
            </w:tcBorders>
            <w:shd w:val="clear" w:color="auto" w:fill="auto"/>
          </w:tcPr>
          <w:p w:rsidR="00587B64" w:rsidRPr="005E14A0" w:rsidRDefault="00587B64" w:rsidP="00B21AC5">
            <w:pPr>
              <w:rPr>
                <w:rFonts w:ascii="Arial" w:hAnsi="Arial" w:cs="Arial"/>
                <w:sz w:val="16"/>
                <w:szCs w:val="16"/>
                <w:lang w:val="pl-PL"/>
              </w:rPr>
            </w:pPr>
          </w:p>
        </w:tc>
        <w:tc>
          <w:tcPr>
            <w:tcW w:w="0" w:type="auto"/>
            <w:vMerge/>
            <w:tcBorders>
              <w:top w:val="nil"/>
              <w:left w:val="single" w:sz="3" w:space="0" w:color="000000"/>
              <w:bottom w:val="nil"/>
              <w:right w:val="single" w:sz="3" w:space="0" w:color="000000"/>
            </w:tcBorders>
            <w:shd w:val="clear" w:color="auto" w:fill="auto"/>
          </w:tcPr>
          <w:p w:rsidR="00587B64" w:rsidRPr="005E14A0" w:rsidRDefault="00587B64" w:rsidP="00B21AC5">
            <w:pPr>
              <w:rPr>
                <w:rFonts w:ascii="Arial" w:hAnsi="Arial" w:cs="Arial"/>
                <w:sz w:val="16"/>
                <w:szCs w:val="16"/>
                <w:lang w:val="pl-PL"/>
              </w:rPr>
            </w:pPr>
          </w:p>
        </w:tc>
        <w:tc>
          <w:tcPr>
            <w:tcW w:w="0" w:type="auto"/>
            <w:vMerge/>
            <w:tcBorders>
              <w:top w:val="nil"/>
              <w:left w:val="single" w:sz="3" w:space="0" w:color="000000"/>
              <w:bottom w:val="nil"/>
              <w:right w:val="single" w:sz="3" w:space="0" w:color="000000"/>
            </w:tcBorders>
            <w:shd w:val="clear" w:color="auto" w:fill="auto"/>
          </w:tcPr>
          <w:p w:rsidR="00587B64" w:rsidRPr="005E14A0" w:rsidRDefault="00587B64" w:rsidP="00B21AC5">
            <w:pPr>
              <w:rPr>
                <w:rFonts w:ascii="Arial" w:hAnsi="Arial" w:cs="Arial"/>
                <w:sz w:val="16"/>
                <w:szCs w:val="16"/>
                <w:lang w:val="pl-PL"/>
              </w:rPr>
            </w:pPr>
          </w:p>
        </w:tc>
        <w:tc>
          <w:tcPr>
            <w:tcW w:w="0" w:type="auto"/>
            <w:vMerge/>
            <w:tcBorders>
              <w:top w:val="nil"/>
              <w:left w:val="single" w:sz="3" w:space="0" w:color="000000"/>
              <w:bottom w:val="nil"/>
              <w:right w:val="single" w:sz="3" w:space="0" w:color="000000"/>
            </w:tcBorders>
            <w:shd w:val="clear" w:color="auto" w:fill="auto"/>
          </w:tcPr>
          <w:p w:rsidR="00587B64" w:rsidRPr="005E14A0" w:rsidRDefault="00587B64" w:rsidP="00B21AC5">
            <w:pPr>
              <w:rPr>
                <w:rFonts w:ascii="Arial" w:hAnsi="Arial" w:cs="Arial"/>
                <w:sz w:val="16"/>
                <w:szCs w:val="16"/>
                <w:lang w:val="pl-PL"/>
              </w:rPr>
            </w:pPr>
          </w:p>
        </w:tc>
        <w:tc>
          <w:tcPr>
            <w:tcW w:w="0" w:type="auto"/>
            <w:vMerge/>
            <w:tcBorders>
              <w:top w:val="nil"/>
              <w:left w:val="single" w:sz="3" w:space="0" w:color="000000"/>
              <w:bottom w:val="nil"/>
              <w:right w:val="single" w:sz="3" w:space="0" w:color="000000"/>
            </w:tcBorders>
            <w:shd w:val="clear" w:color="auto" w:fill="auto"/>
          </w:tcPr>
          <w:p w:rsidR="00587B64" w:rsidRPr="005E14A0" w:rsidRDefault="00587B64" w:rsidP="00B21AC5">
            <w:pPr>
              <w:rPr>
                <w:rFonts w:ascii="Arial" w:hAnsi="Arial" w:cs="Arial"/>
                <w:sz w:val="16"/>
                <w:szCs w:val="16"/>
                <w:lang w:val="pl-PL"/>
              </w:rPr>
            </w:pPr>
          </w:p>
        </w:tc>
        <w:tc>
          <w:tcPr>
            <w:tcW w:w="1501" w:type="dxa"/>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ind w:right="40"/>
              <w:jc w:val="center"/>
              <w:rPr>
                <w:rFonts w:ascii="Arial" w:hAnsi="Arial" w:cs="Arial"/>
                <w:sz w:val="16"/>
                <w:szCs w:val="16"/>
                <w:lang w:val="pl-PL"/>
              </w:rPr>
            </w:pPr>
            <w:r w:rsidRPr="005E14A0">
              <w:rPr>
                <w:rFonts w:ascii="Arial" w:eastAsia="Times New Roman" w:hAnsi="Arial" w:cs="Arial"/>
                <w:b/>
                <w:sz w:val="16"/>
                <w:szCs w:val="16"/>
                <w:lang w:val="pl-PL"/>
              </w:rPr>
              <w:t xml:space="preserve">część 1 </w:t>
            </w:r>
          </w:p>
        </w:tc>
        <w:tc>
          <w:tcPr>
            <w:tcW w:w="1099" w:type="dxa"/>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ind w:right="40"/>
              <w:jc w:val="center"/>
              <w:rPr>
                <w:rFonts w:ascii="Arial" w:hAnsi="Arial" w:cs="Arial"/>
                <w:sz w:val="16"/>
                <w:szCs w:val="16"/>
                <w:lang w:val="pl-PL"/>
              </w:rPr>
            </w:pPr>
            <w:r w:rsidRPr="005E14A0">
              <w:rPr>
                <w:rFonts w:ascii="Arial" w:eastAsia="Times New Roman" w:hAnsi="Arial" w:cs="Arial"/>
                <w:b/>
                <w:sz w:val="16"/>
                <w:szCs w:val="16"/>
                <w:lang w:val="pl-PL"/>
              </w:rPr>
              <w:t xml:space="preserve">część 2 </w:t>
            </w:r>
          </w:p>
        </w:tc>
      </w:tr>
      <w:tr w:rsidR="00587B64" w:rsidRPr="003F2261" w:rsidTr="00B21AC5">
        <w:trPr>
          <w:trHeight w:val="858"/>
        </w:trPr>
        <w:tc>
          <w:tcPr>
            <w:tcW w:w="0" w:type="auto"/>
            <w:vMerge/>
            <w:tcBorders>
              <w:top w:val="nil"/>
              <w:left w:val="single" w:sz="3" w:space="0" w:color="000000"/>
              <w:bottom w:val="single" w:sz="3" w:space="0" w:color="000000"/>
              <w:right w:val="single" w:sz="3" w:space="0" w:color="000000"/>
            </w:tcBorders>
            <w:shd w:val="clear" w:color="auto" w:fill="auto"/>
          </w:tcPr>
          <w:p w:rsidR="00587B64" w:rsidRPr="005E14A0" w:rsidRDefault="00587B64" w:rsidP="00B21AC5">
            <w:pPr>
              <w:rPr>
                <w:rFonts w:ascii="Arial" w:hAnsi="Arial" w:cs="Arial"/>
                <w:sz w:val="16"/>
                <w:szCs w:val="16"/>
                <w:lang w:val="pl-PL"/>
              </w:rPr>
            </w:pPr>
          </w:p>
        </w:tc>
        <w:tc>
          <w:tcPr>
            <w:tcW w:w="0" w:type="auto"/>
            <w:vMerge/>
            <w:tcBorders>
              <w:top w:val="nil"/>
              <w:left w:val="single" w:sz="3" w:space="0" w:color="000000"/>
              <w:bottom w:val="single" w:sz="3" w:space="0" w:color="000000"/>
              <w:right w:val="single" w:sz="3" w:space="0" w:color="000000"/>
            </w:tcBorders>
            <w:shd w:val="clear" w:color="auto" w:fill="auto"/>
          </w:tcPr>
          <w:p w:rsidR="00587B64" w:rsidRPr="005E14A0" w:rsidRDefault="00587B64" w:rsidP="00B21AC5">
            <w:pPr>
              <w:rPr>
                <w:rFonts w:ascii="Arial" w:hAnsi="Arial" w:cs="Arial"/>
                <w:sz w:val="16"/>
                <w:szCs w:val="16"/>
                <w:lang w:val="pl-PL"/>
              </w:rPr>
            </w:pPr>
          </w:p>
        </w:tc>
        <w:tc>
          <w:tcPr>
            <w:tcW w:w="0" w:type="auto"/>
            <w:vMerge/>
            <w:tcBorders>
              <w:top w:val="nil"/>
              <w:left w:val="single" w:sz="3" w:space="0" w:color="000000"/>
              <w:bottom w:val="single" w:sz="3" w:space="0" w:color="000000"/>
              <w:right w:val="single" w:sz="3" w:space="0" w:color="000000"/>
            </w:tcBorders>
            <w:shd w:val="clear" w:color="auto" w:fill="auto"/>
          </w:tcPr>
          <w:p w:rsidR="00587B64" w:rsidRPr="005E14A0" w:rsidRDefault="00587B64" w:rsidP="00B21AC5">
            <w:pPr>
              <w:rPr>
                <w:rFonts w:ascii="Arial" w:hAnsi="Arial" w:cs="Arial"/>
                <w:sz w:val="16"/>
                <w:szCs w:val="16"/>
                <w:lang w:val="pl-PL"/>
              </w:rPr>
            </w:pPr>
          </w:p>
        </w:tc>
        <w:tc>
          <w:tcPr>
            <w:tcW w:w="0" w:type="auto"/>
            <w:vMerge/>
            <w:tcBorders>
              <w:top w:val="nil"/>
              <w:left w:val="single" w:sz="3" w:space="0" w:color="000000"/>
              <w:bottom w:val="single" w:sz="3" w:space="0" w:color="000000"/>
              <w:right w:val="single" w:sz="3" w:space="0" w:color="000000"/>
            </w:tcBorders>
            <w:shd w:val="clear" w:color="auto" w:fill="auto"/>
          </w:tcPr>
          <w:p w:rsidR="00587B64" w:rsidRPr="005E14A0" w:rsidRDefault="00587B64" w:rsidP="00B21AC5">
            <w:pPr>
              <w:rPr>
                <w:rFonts w:ascii="Arial" w:hAnsi="Arial" w:cs="Arial"/>
                <w:sz w:val="16"/>
                <w:szCs w:val="16"/>
                <w:lang w:val="pl-PL"/>
              </w:rPr>
            </w:pPr>
          </w:p>
        </w:tc>
        <w:tc>
          <w:tcPr>
            <w:tcW w:w="0" w:type="auto"/>
            <w:vMerge/>
            <w:tcBorders>
              <w:top w:val="nil"/>
              <w:left w:val="single" w:sz="3" w:space="0" w:color="000000"/>
              <w:bottom w:val="single" w:sz="3" w:space="0" w:color="000000"/>
              <w:right w:val="single" w:sz="3" w:space="0" w:color="000000"/>
            </w:tcBorders>
            <w:shd w:val="clear" w:color="auto" w:fill="auto"/>
          </w:tcPr>
          <w:p w:rsidR="00587B64" w:rsidRPr="005E14A0" w:rsidRDefault="00587B64" w:rsidP="00B21AC5">
            <w:pPr>
              <w:rPr>
                <w:rFonts w:ascii="Arial" w:hAnsi="Arial" w:cs="Arial"/>
                <w:sz w:val="16"/>
                <w:szCs w:val="16"/>
                <w:lang w:val="pl-PL"/>
              </w:rPr>
            </w:pPr>
          </w:p>
        </w:tc>
        <w:tc>
          <w:tcPr>
            <w:tcW w:w="0" w:type="auto"/>
            <w:vMerge/>
            <w:tcBorders>
              <w:top w:val="nil"/>
              <w:left w:val="single" w:sz="3" w:space="0" w:color="000000"/>
              <w:bottom w:val="single" w:sz="3" w:space="0" w:color="000000"/>
              <w:right w:val="single" w:sz="3" w:space="0" w:color="000000"/>
            </w:tcBorders>
            <w:shd w:val="clear" w:color="auto" w:fill="auto"/>
          </w:tcPr>
          <w:p w:rsidR="00587B64" w:rsidRPr="005E14A0" w:rsidRDefault="00587B64" w:rsidP="00B21AC5">
            <w:pPr>
              <w:rPr>
                <w:rFonts w:ascii="Arial" w:hAnsi="Arial" w:cs="Arial"/>
                <w:sz w:val="16"/>
                <w:szCs w:val="16"/>
                <w:lang w:val="pl-PL"/>
              </w:rPr>
            </w:pPr>
          </w:p>
        </w:tc>
        <w:tc>
          <w:tcPr>
            <w:tcW w:w="1501" w:type="dxa"/>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ind w:left="49" w:right="10"/>
              <w:jc w:val="center"/>
              <w:rPr>
                <w:rFonts w:ascii="Arial" w:hAnsi="Arial" w:cs="Arial"/>
                <w:sz w:val="16"/>
                <w:szCs w:val="16"/>
                <w:lang w:val="pl-PL"/>
              </w:rPr>
            </w:pPr>
            <w:r w:rsidRPr="005E14A0">
              <w:rPr>
                <w:rFonts w:ascii="Arial" w:eastAsia="Times New Roman" w:hAnsi="Arial" w:cs="Arial"/>
                <w:b/>
                <w:sz w:val="16"/>
                <w:szCs w:val="16"/>
                <w:lang w:val="pl-PL"/>
              </w:rPr>
              <w:t xml:space="preserve">o których mowa w art. 62b ust. 1 pkt 2 lit. d ustawy </w:t>
            </w:r>
          </w:p>
        </w:tc>
        <w:tc>
          <w:tcPr>
            <w:tcW w:w="1099" w:type="dxa"/>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ind w:left="49" w:right="2"/>
              <w:jc w:val="center"/>
              <w:rPr>
                <w:rFonts w:ascii="Arial" w:hAnsi="Arial" w:cs="Arial"/>
                <w:sz w:val="16"/>
                <w:szCs w:val="16"/>
                <w:lang w:val="pl-PL"/>
              </w:rPr>
            </w:pPr>
            <w:r w:rsidRPr="005E14A0">
              <w:rPr>
                <w:rFonts w:ascii="Arial" w:eastAsia="Times New Roman" w:hAnsi="Arial" w:cs="Arial"/>
                <w:b/>
                <w:sz w:val="16"/>
                <w:szCs w:val="16"/>
                <w:lang w:val="pl-PL"/>
              </w:rPr>
              <w:t xml:space="preserve">inne niż określone w części 1 </w:t>
            </w:r>
          </w:p>
        </w:tc>
      </w:tr>
      <w:tr w:rsidR="00587B64" w:rsidRPr="003F2261" w:rsidTr="00B21AC5">
        <w:trPr>
          <w:trHeight w:val="466"/>
        </w:trPr>
        <w:tc>
          <w:tcPr>
            <w:tcW w:w="496" w:type="dxa"/>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ind w:left="2"/>
              <w:rPr>
                <w:rFonts w:ascii="Arial" w:hAnsi="Arial" w:cs="Arial"/>
                <w:sz w:val="16"/>
                <w:szCs w:val="16"/>
                <w:lang w:val="pl-PL"/>
              </w:rPr>
            </w:pPr>
            <w:r w:rsidRPr="005E14A0">
              <w:rPr>
                <w:rFonts w:ascii="Arial" w:eastAsia="Times New Roman" w:hAnsi="Arial" w:cs="Arial"/>
                <w:b/>
                <w:sz w:val="16"/>
                <w:szCs w:val="16"/>
                <w:lang w:val="pl-PL"/>
              </w:rPr>
              <w:t xml:space="preserve"> </w:t>
            </w:r>
          </w:p>
        </w:tc>
        <w:tc>
          <w:tcPr>
            <w:tcW w:w="1086" w:type="dxa"/>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ind w:left="2"/>
              <w:rPr>
                <w:rFonts w:ascii="Arial" w:hAnsi="Arial" w:cs="Arial"/>
                <w:sz w:val="16"/>
                <w:szCs w:val="16"/>
                <w:lang w:val="pl-PL"/>
              </w:rPr>
            </w:pPr>
            <w:r w:rsidRPr="005E14A0">
              <w:rPr>
                <w:rFonts w:ascii="Arial" w:eastAsia="Times New Roman" w:hAnsi="Arial" w:cs="Arial"/>
                <w:b/>
                <w:sz w:val="16"/>
                <w:szCs w:val="16"/>
                <w:lang w:val="pl-PL"/>
              </w:rPr>
              <w:t xml:space="preserve"> </w:t>
            </w:r>
          </w:p>
        </w:tc>
        <w:tc>
          <w:tcPr>
            <w:tcW w:w="1177" w:type="dxa"/>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ind w:left="2"/>
              <w:rPr>
                <w:rFonts w:ascii="Arial" w:hAnsi="Arial" w:cs="Arial"/>
                <w:sz w:val="16"/>
                <w:szCs w:val="16"/>
                <w:lang w:val="pl-PL"/>
              </w:rPr>
            </w:pPr>
            <w:r w:rsidRPr="005E14A0">
              <w:rPr>
                <w:rFonts w:ascii="Arial" w:eastAsia="Times New Roman" w:hAnsi="Arial" w:cs="Arial"/>
                <w:b/>
                <w:sz w:val="16"/>
                <w:szCs w:val="16"/>
                <w:lang w:val="pl-PL"/>
              </w:rPr>
              <w:t xml:space="preserve"> </w:t>
            </w:r>
          </w:p>
        </w:tc>
        <w:tc>
          <w:tcPr>
            <w:tcW w:w="1239" w:type="dxa"/>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ind w:left="2"/>
              <w:rPr>
                <w:rFonts w:ascii="Arial" w:hAnsi="Arial" w:cs="Arial"/>
                <w:sz w:val="16"/>
                <w:szCs w:val="16"/>
                <w:lang w:val="pl-PL"/>
              </w:rPr>
            </w:pPr>
            <w:r w:rsidRPr="005E14A0">
              <w:rPr>
                <w:rFonts w:ascii="Arial" w:eastAsia="Times New Roman" w:hAnsi="Arial" w:cs="Arial"/>
                <w:b/>
                <w:sz w:val="16"/>
                <w:szCs w:val="16"/>
                <w:lang w:val="pl-PL"/>
              </w:rPr>
              <w:t xml:space="preserve"> </w:t>
            </w:r>
          </w:p>
        </w:tc>
        <w:tc>
          <w:tcPr>
            <w:tcW w:w="1321" w:type="dxa"/>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ind w:left="2"/>
              <w:rPr>
                <w:rFonts w:ascii="Arial" w:hAnsi="Arial" w:cs="Arial"/>
                <w:sz w:val="16"/>
                <w:szCs w:val="16"/>
                <w:lang w:val="pl-PL"/>
              </w:rPr>
            </w:pPr>
            <w:r w:rsidRPr="005E14A0">
              <w:rPr>
                <w:rFonts w:ascii="Arial" w:eastAsia="Times New Roman" w:hAnsi="Arial" w:cs="Arial"/>
                <w:b/>
                <w:sz w:val="16"/>
                <w:szCs w:val="16"/>
                <w:lang w:val="pl-PL"/>
              </w:rPr>
              <w:t xml:space="preserve"> </w:t>
            </w:r>
          </w:p>
        </w:tc>
        <w:tc>
          <w:tcPr>
            <w:tcW w:w="1311" w:type="dxa"/>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ind w:left="2"/>
              <w:rPr>
                <w:rFonts w:ascii="Arial" w:hAnsi="Arial" w:cs="Arial"/>
                <w:sz w:val="16"/>
                <w:szCs w:val="16"/>
                <w:lang w:val="pl-PL"/>
              </w:rPr>
            </w:pPr>
            <w:r w:rsidRPr="005E14A0">
              <w:rPr>
                <w:rFonts w:ascii="Arial" w:eastAsia="Times New Roman" w:hAnsi="Arial" w:cs="Arial"/>
                <w:b/>
                <w:sz w:val="16"/>
                <w:szCs w:val="16"/>
                <w:lang w:val="pl-PL"/>
              </w:rPr>
              <w:t xml:space="preserve"> </w:t>
            </w:r>
          </w:p>
        </w:tc>
        <w:tc>
          <w:tcPr>
            <w:tcW w:w="1501" w:type="dxa"/>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rPr>
                <w:rFonts w:ascii="Arial" w:hAnsi="Arial" w:cs="Arial"/>
                <w:sz w:val="16"/>
                <w:szCs w:val="16"/>
                <w:lang w:val="pl-PL"/>
              </w:rPr>
            </w:pPr>
            <w:r w:rsidRPr="005E14A0">
              <w:rPr>
                <w:rFonts w:ascii="Arial" w:eastAsia="Times New Roman" w:hAnsi="Arial" w:cs="Arial"/>
                <w:b/>
                <w:sz w:val="16"/>
                <w:szCs w:val="16"/>
                <w:lang w:val="pl-PL"/>
              </w:rPr>
              <w:t xml:space="preserve"> </w:t>
            </w:r>
          </w:p>
        </w:tc>
        <w:tc>
          <w:tcPr>
            <w:tcW w:w="1099" w:type="dxa"/>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rPr>
                <w:rFonts w:ascii="Arial" w:hAnsi="Arial" w:cs="Arial"/>
                <w:sz w:val="16"/>
                <w:szCs w:val="16"/>
                <w:lang w:val="pl-PL"/>
              </w:rPr>
            </w:pPr>
            <w:r w:rsidRPr="005E14A0">
              <w:rPr>
                <w:rFonts w:ascii="Arial" w:eastAsia="Times New Roman" w:hAnsi="Arial" w:cs="Arial"/>
                <w:b/>
                <w:sz w:val="16"/>
                <w:szCs w:val="16"/>
                <w:lang w:val="pl-PL"/>
              </w:rPr>
              <w:t xml:space="preserve"> </w:t>
            </w:r>
          </w:p>
        </w:tc>
      </w:tr>
      <w:tr w:rsidR="00587B64" w:rsidRPr="003F2261" w:rsidTr="00B21AC5">
        <w:trPr>
          <w:trHeight w:val="466"/>
        </w:trPr>
        <w:tc>
          <w:tcPr>
            <w:tcW w:w="496" w:type="dxa"/>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ind w:left="2"/>
              <w:rPr>
                <w:rFonts w:ascii="Arial" w:hAnsi="Arial" w:cs="Arial"/>
                <w:sz w:val="16"/>
                <w:szCs w:val="16"/>
                <w:lang w:val="pl-PL"/>
              </w:rPr>
            </w:pPr>
            <w:r w:rsidRPr="005E14A0">
              <w:rPr>
                <w:rFonts w:ascii="Arial" w:eastAsia="Times New Roman" w:hAnsi="Arial" w:cs="Arial"/>
                <w:b/>
                <w:sz w:val="16"/>
                <w:szCs w:val="16"/>
                <w:lang w:val="pl-PL"/>
              </w:rPr>
              <w:t xml:space="preserve"> </w:t>
            </w:r>
          </w:p>
        </w:tc>
        <w:tc>
          <w:tcPr>
            <w:tcW w:w="1086" w:type="dxa"/>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ind w:left="2"/>
              <w:rPr>
                <w:rFonts w:ascii="Arial" w:hAnsi="Arial" w:cs="Arial"/>
                <w:sz w:val="16"/>
                <w:szCs w:val="16"/>
                <w:lang w:val="pl-PL"/>
              </w:rPr>
            </w:pPr>
            <w:r w:rsidRPr="005E14A0">
              <w:rPr>
                <w:rFonts w:ascii="Arial" w:eastAsia="Times New Roman" w:hAnsi="Arial" w:cs="Arial"/>
                <w:b/>
                <w:sz w:val="16"/>
                <w:szCs w:val="16"/>
                <w:lang w:val="pl-PL"/>
              </w:rPr>
              <w:t xml:space="preserve"> </w:t>
            </w:r>
          </w:p>
        </w:tc>
        <w:tc>
          <w:tcPr>
            <w:tcW w:w="1177" w:type="dxa"/>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ind w:left="2"/>
              <w:rPr>
                <w:rFonts w:ascii="Arial" w:hAnsi="Arial" w:cs="Arial"/>
                <w:sz w:val="16"/>
                <w:szCs w:val="16"/>
                <w:lang w:val="pl-PL"/>
              </w:rPr>
            </w:pPr>
            <w:r w:rsidRPr="005E14A0">
              <w:rPr>
                <w:rFonts w:ascii="Arial" w:eastAsia="Times New Roman" w:hAnsi="Arial" w:cs="Arial"/>
                <w:b/>
                <w:sz w:val="16"/>
                <w:szCs w:val="16"/>
                <w:lang w:val="pl-PL"/>
              </w:rPr>
              <w:t xml:space="preserve"> </w:t>
            </w:r>
          </w:p>
        </w:tc>
        <w:tc>
          <w:tcPr>
            <w:tcW w:w="1239" w:type="dxa"/>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ind w:left="2"/>
              <w:rPr>
                <w:rFonts w:ascii="Arial" w:hAnsi="Arial" w:cs="Arial"/>
                <w:sz w:val="16"/>
                <w:szCs w:val="16"/>
                <w:lang w:val="pl-PL"/>
              </w:rPr>
            </w:pPr>
            <w:r w:rsidRPr="005E14A0">
              <w:rPr>
                <w:rFonts w:ascii="Arial" w:eastAsia="Times New Roman" w:hAnsi="Arial" w:cs="Arial"/>
                <w:b/>
                <w:sz w:val="16"/>
                <w:szCs w:val="16"/>
                <w:lang w:val="pl-PL"/>
              </w:rPr>
              <w:t xml:space="preserve"> </w:t>
            </w:r>
          </w:p>
        </w:tc>
        <w:tc>
          <w:tcPr>
            <w:tcW w:w="1321" w:type="dxa"/>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ind w:left="2"/>
              <w:rPr>
                <w:rFonts w:ascii="Arial" w:hAnsi="Arial" w:cs="Arial"/>
                <w:sz w:val="16"/>
                <w:szCs w:val="16"/>
                <w:lang w:val="pl-PL"/>
              </w:rPr>
            </w:pPr>
            <w:r w:rsidRPr="005E14A0">
              <w:rPr>
                <w:rFonts w:ascii="Arial" w:eastAsia="Times New Roman" w:hAnsi="Arial" w:cs="Arial"/>
                <w:b/>
                <w:sz w:val="16"/>
                <w:szCs w:val="16"/>
                <w:lang w:val="pl-PL"/>
              </w:rPr>
              <w:t xml:space="preserve"> </w:t>
            </w:r>
          </w:p>
        </w:tc>
        <w:tc>
          <w:tcPr>
            <w:tcW w:w="1311" w:type="dxa"/>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ind w:left="2"/>
              <w:rPr>
                <w:rFonts w:ascii="Arial" w:hAnsi="Arial" w:cs="Arial"/>
                <w:sz w:val="16"/>
                <w:szCs w:val="16"/>
                <w:lang w:val="pl-PL"/>
              </w:rPr>
            </w:pPr>
            <w:r w:rsidRPr="005E14A0">
              <w:rPr>
                <w:rFonts w:ascii="Arial" w:eastAsia="Times New Roman" w:hAnsi="Arial" w:cs="Arial"/>
                <w:b/>
                <w:sz w:val="16"/>
                <w:szCs w:val="16"/>
                <w:lang w:val="pl-PL"/>
              </w:rPr>
              <w:t xml:space="preserve"> </w:t>
            </w:r>
          </w:p>
        </w:tc>
        <w:tc>
          <w:tcPr>
            <w:tcW w:w="1501" w:type="dxa"/>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rPr>
                <w:rFonts w:ascii="Arial" w:hAnsi="Arial" w:cs="Arial"/>
                <w:sz w:val="16"/>
                <w:szCs w:val="16"/>
                <w:lang w:val="pl-PL"/>
              </w:rPr>
            </w:pPr>
            <w:r w:rsidRPr="005E14A0">
              <w:rPr>
                <w:rFonts w:ascii="Arial" w:eastAsia="Times New Roman" w:hAnsi="Arial" w:cs="Arial"/>
                <w:b/>
                <w:sz w:val="16"/>
                <w:szCs w:val="16"/>
                <w:lang w:val="pl-PL"/>
              </w:rPr>
              <w:t xml:space="preserve"> </w:t>
            </w:r>
          </w:p>
        </w:tc>
        <w:tc>
          <w:tcPr>
            <w:tcW w:w="1099" w:type="dxa"/>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rPr>
                <w:rFonts w:ascii="Arial" w:hAnsi="Arial" w:cs="Arial"/>
                <w:sz w:val="16"/>
                <w:szCs w:val="16"/>
                <w:lang w:val="pl-PL"/>
              </w:rPr>
            </w:pPr>
            <w:r w:rsidRPr="005E14A0">
              <w:rPr>
                <w:rFonts w:ascii="Arial" w:eastAsia="Times New Roman" w:hAnsi="Arial" w:cs="Arial"/>
                <w:b/>
                <w:sz w:val="16"/>
                <w:szCs w:val="16"/>
                <w:lang w:val="pl-PL"/>
              </w:rPr>
              <w:t xml:space="preserve"> </w:t>
            </w:r>
          </w:p>
        </w:tc>
      </w:tr>
    </w:tbl>
    <w:p w:rsidR="00587B64" w:rsidRPr="00587B64" w:rsidRDefault="00587B64" w:rsidP="00587B64">
      <w:pPr>
        <w:spacing w:after="190"/>
        <w:ind w:left="920"/>
        <w:rPr>
          <w:rFonts w:ascii="Arial" w:hAnsi="Arial" w:cs="Arial"/>
          <w:lang w:val="pl-PL"/>
        </w:rPr>
      </w:pPr>
      <w:r w:rsidRPr="00587B64">
        <w:rPr>
          <w:rFonts w:ascii="Arial" w:eastAsia="Times New Roman" w:hAnsi="Arial" w:cs="Arial"/>
          <w:sz w:val="21"/>
          <w:lang w:val="pl-PL"/>
        </w:rPr>
        <w:t xml:space="preserve"> </w:t>
      </w:r>
    </w:p>
    <w:p w:rsidR="00587B64" w:rsidRPr="00587B64" w:rsidRDefault="00587B64" w:rsidP="00587B64">
      <w:pPr>
        <w:spacing w:after="7" w:line="267" w:lineRule="auto"/>
        <w:jc w:val="both"/>
        <w:rPr>
          <w:rFonts w:ascii="Arial" w:hAnsi="Arial" w:cs="Arial"/>
          <w:sz w:val="21"/>
          <w:szCs w:val="21"/>
          <w:lang w:val="pl-PL"/>
        </w:rPr>
      </w:pPr>
      <w:r w:rsidRPr="00587B64">
        <w:rPr>
          <w:rFonts w:ascii="Arial" w:eastAsia="Times New Roman" w:hAnsi="Arial" w:cs="Arial"/>
          <w:sz w:val="20"/>
          <w:szCs w:val="21"/>
          <w:lang w:val="pl-PL"/>
        </w:rPr>
        <w:t xml:space="preserve">Jestem świadomy odpowiedzialności karnej za złożenie fałszywego oświadczenia wynikającej z art. 233 § 6 ustawy z dnia 6 czerwca 1997 r. – Kodeks karny. </w:t>
      </w:r>
    </w:p>
    <w:p w:rsidR="00587B64" w:rsidRPr="00587B64" w:rsidRDefault="00587B64" w:rsidP="005E14A0">
      <w:pPr>
        <w:spacing w:after="15"/>
        <w:rPr>
          <w:rFonts w:ascii="Arial" w:hAnsi="Arial" w:cs="Arial"/>
          <w:lang w:val="pl-PL"/>
        </w:rPr>
      </w:pPr>
      <w:r w:rsidRPr="00587B64">
        <w:rPr>
          <w:rFonts w:ascii="Arial" w:eastAsia="Times New Roman" w:hAnsi="Arial" w:cs="Arial"/>
          <w:sz w:val="21"/>
          <w:lang w:val="pl-PL"/>
        </w:rPr>
        <w:t xml:space="preserve"> </w:t>
      </w:r>
    </w:p>
    <w:p w:rsidR="00587B64" w:rsidRPr="00587B64" w:rsidRDefault="00587B64" w:rsidP="00587B64">
      <w:pPr>
        <w:tabs>
          <w:tab w:val="center" w:pos="2535"/>
          <w:tab w:val="center" w:pos="6608"/>
        </w:tabs>
        <w:spacing w:after="7" w:line="267" w:lineRule="auto"/>
        <w:rPr>
          <w:rFonts w:ascii="Arial" w:hAnsi="Arial" w:cs="Arial"/>
          <w:lang w:val="pl-PL"/>
        </w:rPr>
      </w:pPr>
      <w:r w:rsidRPr="00587B64">
        <w:rPr>
          <w:rFonts w:ascii="Arial" w:hAnsi="Arial" w:cs="Arial"/>
          <w:lang w:val="pl-PL"/>
        </w:rPr>
        <w:tab/>
      </w:r>
      <w:r w:rsidRPr="00587B64">
        <w:rPr>
          <w:rFonts w:ascii="Arial" w:eastAsia="Times New Roman" w:hAnsi="Arial" w:cs="Arial"/>
          <w:sz w:val="21"/>
          <w:lang w:val="pl-PL"/>
        </w:rPr>
        <w:t xml:space="preserve">…………………………. ……………. </w:t>
      </w:r>
      <w:r w:rsidRPr="00587B64">
        <w:rPr>
          <w:rFonts w:ascii="Arial" w:eastAsia="Times New Roman" w:hAnsi="Arial" w:cs="Arial"/>
          <w:sz w:val="21"/>
          <w:lang w:val="pl-PL"/>
        </w:rPr>
        <w:tab/>
        <w:t xml:space="preserve">………………………………………………….. </w:t>
      </w:r>
    </w:p>
    <w:p w:rsidR="00587B64" w:rsidRPr="005E14A0" w:rsidRDefault="00587B64" w:rsidP="005E14A0">
      <w:pPr>
        <w:tabs>
          <w:tab w:val="center" w:pos="1881"/>
          <w:tab w:val="center" w:pos="3759"/>
          <w:tab w:val="center" w:pos="6634"/>
        </w:tabs>
        <w:spacing w:after="88" w:line="267" w:lineRule="auto"/>
        <w:rPr>
          <w:rFonts w:ascii="Arial" w:hAnsi="Arial" w:cs="Arial"/>
          <w:lang w:val="pl-PL"/>
        </w:rPr>
      </w:pPr>
      <w:r w:rsidRPr="00587B64">
        <w:rPr>
          <w:rFonts w:ascii="Arial" w:hAnsi="Arial" w:cs="Arial"/>
          <w:lang w:val="pl-PL"/>
        </w:rPr>
        <w:tab/>
      </w:r>
      <w:r w:rsidRPr="00587B64">
        <w:rPr>
          <w:rFonts w:ascii="Arial" w:eastAsia="Times New Roman" w:hAnsi="Arial" w:cs="Arial"/>
          <w:sz w:val="20"/>
          <w:szCs w:val="21"/>
          <w:lang w:val="pl-PL"/>
        </w:rPr>
        <w:t xml:space="preserve">miejscowość </w:t>
      </w:r>
      <w:r w:rsidRPr="00587B64">
        <w:rPr>
          <w:rFonts w:ascii="Arial" w:eastAsia="Times New Roman" w:hAnsi="Arial" w:cs="Arial"/>
          <w:sz w:val="20"/>
          <w:szCs w:val="21"/>
          <w:lang w:val="pl-PL"/>
        </w:rPr>
        <w:tab/>
        <w:t xml:space="preserve">data </w:t>
      </w:r>
      <w:r w:rsidRPr="00587B64">
        <w:rPr>
          <w:rFonts w:ascii="Arial" w:eastAsia="Times New Roman" w:hAnsi="Arial" w:cs="Arial"/>
          <w:sz w:val="20"/>
          <w:szCs w:val="21"/>
          <w:lang w:val="pl-PL"/>
        </w:rPr>
        <w:tab/>
        <w:t>podpis</w:t>
      </w:r>
      <w:r w:rsidRPr="00587B64">
        <w:rPr>
          <w:rFonts w:ascii="Arial" w:eastAsia="Times New Roman" w:hAnsi="Arial" w:cs="Arial"/>
          <w:sz w:val="20"/>
          <w:szCs w:val="21"/>
          <w:vertAlign w:val="superscript"/>
          <w:lang w:val="pl-PL"/>
        </w:rPr>
        <w:footnoteReference w:id="7"/>
      </w:r>
      <w:r w:rsidRPr="00587B64">
        <w:rPr>
          <w:rFonts w:ascii="Arial" w:eastAsia="Times New Roman" w:hAnsi="Arial" w:cs="Arial"/>
          <w:sz w:val="20"/>
          <w:szCs w:val="21"/>
          <w:vertAlign w:val="superscript"/>
          <w:lang w:val="pl-PL"/>
        </w:rPr>
        <w:t>)</w:t>
      </w:r>
      <w:r w:rsidRPr="00587B64">
        <w:rPr>
          <w:rFonts w:ascii="Arial" w:eastAsia="Times New Roman" w:hAnsi="Arial" w:cs="Arial"/>
          <w:sz w:val="20"/>
          <w:szCs w:val="21"/>
          <w:lang w:val="pl-PL"/>
        </w:rPr>
        <w:t xml:space="preserve">  </w:t>
      </w:r>
    </w:p>
    <w:p w:rsidR="00587B64" w:rsidRPr="00E6174E" w:rsidRDefault="00587B64" w:rsidP="00E6174E">
      <w:pPr>
        <w:jc w:val="right"/>
        <w:rPr>
          <w:rFonts w:ascii="Arial" w:hAnsi="Arial" w:cs="Arial"/>
          <w:lang w:val="pl-PL"/>
        </w:rPr>
      </w:pPr>
      <w:r w:rsidRPr="00587B64">
        <w:rPr>
          <w:rFonts w:ascii="Arial" w:eastAsia="Times New Roman" w:hAnsi="Arial" w:cs="Arial"/>
          <w:sz w:val="21"/>
          <w:lang w:val="pl-PL"/>
        </w:rPr>
        <w:br w:type="page"/>
      </w:r>
      <w:r w:rsidRPr="00587B64">
        <w:rPr>
          <w:rFonts w:ascii="Arial" w:eastAsia="Times New Roman" w:hAnsi="Arial" w:cs="Arial"/>
          <w:sz w:val="21"/>
          <w:lang w:val="pl-PL"/>
        </w:rPr>
        <w:lastRenderedPageBreak/>
        <w:t xml:space="preserve">   </w:t>
      </w:r>
      <w:r w:rsidRPr="00587B64">
        <w:rPr>
          <w:rFonts w:ascii="Arial" w:hAnsi="Arial" w:cs="Arial"/>
          <w:lang w:val="pl-PL"/>
        </w:rPr>
        <w:t>Załącznik nr 7 do Umowy</w:t>
      </w:r>
    </w:p>
    <w:p w:rsidR="00587B64" w:rsidRPr="005E14A0" w:rsidRDefault="00587B64" w:rsidP="005E14A0">
      <w:pPr>
        <w:pStyle w:val="Tytu"/>
        <w:jc w:val="center"/>
        <w:rPr>
          <w:rFonts w:ascii="Arial" w:hAnsi="Arial" w:cs="Arial"/>
          <w:b/>
          <w:bCs/>
          <w:sz w:val="32"/>
          <w:szCs w:val="32"/>
          <w:lang w:val="pl-PL"/>
        </w:rPr>
      </w:pPr>
      <w:r w:rsidRPr="005E14A0">
        <w:rPr>
          <w:rFonts w:ascii="Arial" w:hAnsi="Arial" w:cs="Arial"/>
          <w:b/>
          <w:bCs/>
          <w:sz w:val="32"/>
          <w:szCs w:val="32"/>
          <w:lang w:val="pl-PL"/>
        </w:rPr>
        <w:t>KLAUZULA SANKCYJNA</w:t>
      </w:r>
    </w:p>
    <w:p w:rsidR="00587B64" w:rsidRPr="005E14A0" w:rsidRDefault="00587B64" w:rsidP="005E14A0">
      <w:pPr>
        <w:pStyle w:val="Akapitzlist"/>
        <w:numPr>
          <w:ilvl w:val="0"/>
          <w:numId w:val="60"/>
        </w:numPr>
        <w:spacing w:after="0" w:line="240" w:lineRule="auto"/>
        <w:ind w:left="284" w:hanging="284"/>
        <w:jc w:val="both"/>
        <w:rPr>
          <w:rFonts w:ascii="Arial" w:hAnsi="Arial" w:cs="Arial"/>
          <w:b/>
          <w:bCs/>
          <w:sz w:val="20"/>
          <w:szCs w:val="20"/>
          <w:lang w:val="pl-PL"/>
        </w:rPr>
      </w:pPr>
      <w:r w:rsidRPr="005E14A0">
        <w:rPr>
          <w:rFonts w:ascii="Arial" w:hAnsi="Arial" w:cs="Arial"/>
          <w:b/>
          <w:bCs/>
          <w:sz w:val="20"/>
          <w:szCs w:val="20"/>
          <w:lang w:val="pl-PL"/>
        </w:rPr>
        <w:t>OŚWIADCZENIA ODBIORCY</w:t>
      </w:r>
    </w:p>
    <w:p w:rsidR="005E14A0" w:rsidRDefault="00587B64" w:rsidP="005E14A0">
      <w:pPr>
        <w:pStyle w:val="Akapitzlist"/>
        <w:ind w:left="284"/>
        <w:jc w:val="both"/>
        <w:rPr>
          <w:rFonts w:ascii="Arial" w:hAnsi="Arial" w:cs="Arial"/>
          <w:sz w:val="20"/>
          <w:szCs w:val="20"/>
          <w:lang w:val="pl-PL"/>
        </w:rPr>
      </w:pPr>
      <w:r w:rsidRPr="00587B64">
        <w:rPr>
          <w:rFonts w:ascii="Arial" w:hAnsi="Arial" w:cs="Arial"/>
          <w:sz w:val="20"/>
          <w:szCs w:val="20"/>
          <w:lang w:val="pl-PL"/>
        </w:rPr>
        <w:t>Odbiorca oświadcza, że zgodnie z jego najlepszą wiedzą, na dzień zawarcia Umowy zarówno on, jak i</w:t>
      </w:r>
      <w:r w:rsidR="00303868">
        <w:rPr>
          <w:rFonts w:ascii="Arial" w:hAnsi="Arial" w:cs="Arial"/>
          <w:sz w:val="20"/>
          <w:szCs w:val="20"/>
          <w:lang w:val="pl-PL"/>
        </w:rPr>
        <w:t> </w:t>
      </w:r>
      <w:r w:rsidRPr="00587B64">
        <w:rPr>
          <w:rFonts w:ascii="Arial" w:hAnsi="Arial" w:cs="Arial"/>
          <w:sz w:val="20"/>
          <w:szCs w:val="20"/>
          <w:lang w:val="pl-PL"/>
        </w:rPr>
        <w:t>jego podmioty zależne, dominujące oraz członkowie jego organów oraz osoby działające w jego imieniu i na jego rzecz:</w:t>
      </w:r>
    </w:p>
    <w:p w:rsidR="005E14A0" w:rsidRDefault="00587B64" w:rsidP="005E14A0">
      <w:pPr>
        <w:pStyle w:val="Akapitzlist"/>
        <w:numPr>
          <w:ilvl w:val="1"/>
          <w:numId w:val="58"/>
        </w:numPr>
        <w:jc w:val="both"/>
        <w:rPr>
          <w:rFonts w:ascii="Arial" w:hAnsi="Arial" w:cs="Arial"/>
          <w:sz w:val="20"/>
          <w:szCs w:val="20"/>
          <w:lang w:val="pl-PL"/>
        </w:rPr>
      </w:pPr>
      <w:r w:rsidRPr="005E14A0">
        <w:rPr>
          <w:rFonts w:ascii="Arial" w:hAnsi="Arial" w:cs="Arial"/>
          <w:sz w:val="20"/>
          <w:szCs w:val="20"/>
          <w:lang w:val="pl-P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oraz przez inne organy lub instytucje powyżej wskazanych podmiotów, odpowiedzialne za ustanawianie przepisów sankcyjnych, gdy są one respektowane na terytorium Rzeczpospolitej Polskiej (dalej: „Przepisy Sankcyjne”);</w:t>
      </w:r>
    </w:p>
    <w:p w:rsidR="005E14A0" w:rsidRDefault="00587B64" w:rsidP="005E14A0">
      <w:pPr>
        <w:pStyle w:val="Akapitzlist"/>
        <w:numPr>
          <w:ilvl w:val="1"/>
          <w:numId w:val="58"/>
        </w:numPr>
        <w:jc w:val="both"/>
        <w:rPr>
          <w:rFonts w:ascii="Arial" w:hAnsi="Arial" w:cs="Arial"/>
          <w:sz w:val="20"/>
          <w:szCs w:val="20"/>
          <w:lang w:val="pl-PL"/>
        </w:rPr>
      </w:pPr>
      <w:r w:rsidRPr="005E14A0">
        <w:rPr>
          <w:rFonts w:ascii="Arial" w:hAnsi="Arial" w:cs="Arial"/>
          <w:sz w:val="20"/>
          <w:szCs w:val="20"/>
          <w:lang w:val="pl-P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rsidR="005E14A0" w:rsidRDefault="00587B64" w:rsidP="005E14A0">
      <w:pPr>
        <w:pStyle w:val="Akapitzlist"/>
        <w:numPr>
          <w:ilvl w:val="1"/>
          <w:numId w:val="58"/>
        </w:numPr>
        <w:jc w:val="both"/>
        <w:rPr>
          <w:rFonts w:ascii="Arial" w:hAnsi="Arial" w:cs="Arial"/>
          <w:sz w:val="20"/>
          <w:szCs w:val="20"/>
          <w:lang w:val="pl-PL"/>
        </w:rPr>
      </w:pPr>
      <w:r w:rsidRPr="005E14A0">
        <w:rPr>
          <w:rFonts w:ascii="Arial" w:hAnsi="Arial" w:cs="Arial"/>
          <w:sz w:val="20"/>
          <w:szCs w:val="20"/>
          <w:lang w:val="pl-PL"/>
        </w:rPr>
        <w:t xml:space="preserve">nie są bezpośrednio lub pośrednio własnością lub nie są kontrolowane przez osoby prawne lub fizyczne spełniające kryteria opisane w pkt. </w:t>
      </w:r>
      <w:r w:rsidR="005E14A0">
        <w:rPr>
          <w:rFonts w:ascii="Arial" w:hAnsi="Arial" w:cs="Arial"/>
          <w:sz w:val="20"/>
          <w:szCs w:val="20"/>
          <w:lang w:val="pl-PL"/>
        </w:rPr>
        <w:t>1.2</w:t>
      </w:r>
      <w:r w:rsidRPr="005E14A0">
        <w:rPr>
          <w:rFonts w:ascii="Arial" w:hAnsi="Arial" w:cs="Arial"/>
          <w:sz w:val="20"/>
          <w:szCs w:val="20"/>
          <w:lang w:val="pl-PL"/>
        </w:rPr>
        <w:t xml:space="preserve"> powyżej;</w:t>
      </w:r>
    </w:p>
    <w:p w:rsidR="005E14A0" w:rsidRDefault="00587B64" w:rsidP="005E14A0">
      <w:pPr>
        <w:pStyle w:val="Akapitzlist"/>
        <w:numPr>
          <w:ilvl w:val="1"/>
          <w:numId w:val="58"/>
        </w:numPr>
        <w:jc w:val="both"/>
        <w:rPr>
          <w:rFonts w:ascii="Arial" w:hAnsi="Arial" w:cs="Arial"/>
          <w:sz w:val="20"/>
          <w:szCs w:val="20"/>
          <w:lang w:val="pl-PL"/>
        </w:rPr>
      </w:pPr>
      <w:r w:rsidRPr="005E14A0">
        <w:rPr>
          <w:rFonts w:ascii="Arial" w:hAnsi="Arial" w:cs="Arial"/>
          <w:sz w:val="20"/>
          <w:szCs w:val="20"/>
          <w:lang w:val="pl-PL"/>
        </w:rPr>
        <w:t>nie zamieszkują lub nie posiadają siedziby lub głównego miejsca działalności w państwie objętym Przepisami Sankcyjnymi lub nie są utworzone pod prawem państwa objętego Przepisami Sankcyjnymi;</w:t>
      </w:r>
    </w:p>
    <w:p w:rsidR="005E14A0" w:rsidRDefault="00587B64" w:rsidP="005E14A0">
      <w:pPr>
        <w:pStyle w:val="Akapitzlist"/>
        <w:numPr>
          <w:ilvl w:val="1"/>
          <w:numId w:val="58"/>
        </w:numPr>
        <w:jc w:val="both"/>
        <w:rPr>
          <w:rFonts w:ascii="Arial" w:hAnsi="Arial" w:cs="Arial"/>
          <w:sz w:val="20"/>
          <w:szCs w:val="20"/>
          <w:lang w:val="pl-PL"/>
        </w:rPr>
      </w:pPr>
      <w:r w:rsidRPr="005E14A0">
        <w:rPr>
          <w:rFonts w:ascii="Arial" w:hAnsi="Arial" w:cs="Arial"/>
          <w:sz w:val="20"/>
          <w:szCs w:val="20"/>
          <w:lang w:val="pl-PL"/>
        </w:rPr>
        <w:t>nie uczestniczą w żadnym postępowaniu lub dochodzeniu prowadzonym przeciwko nim w związku z naruszeniem jakichkolwiek Przepisów Sankcyjnych.</w:t>
      </w:r>
    </w:p>
    <w:p w:rsidR="00587B64" w:rsidRPr="005E14A0" w:rsidRDefault="00587B64" w:rsidP="005E14A0">
      <w:pPr>
        <w:pStyle w:val="Akapitzlist"/>
        <w:numPr>
          <w:ilvl w:val="0"/>
          <w:numId w:val="58"/>
        </w:numPr>
        <w:jc w:val="both"/>
        <w:rPr>
          <w:rFonts w:ascii="Arial" w:hAnsi="Arial" w:cs="Arial"/>
          <w:sz w:val="20"/>
          <w:szCs w:val="20"/>
          <w:lang w:val="pl-PL"/>
        </w:rPr>
      </w:pPr>
      <w:r w:rsidRPr="005E14A0">
        <w:rPr>
          <w:rFonts w:ascii="Arial" w:hAnsi="Arial" w:cs="Arial"/>
          <w:b/>
          <w:bCs/>
          <w:sz w:val="20"/>
          <w:szCs w:val="20"/>
          <w:lang w:val="pl-PL"/>
        </w:rPr>
        <w:t>ZOBOWIĄZANIA ODBIORCY</w:t>
      </w:r>
    </w:p>
    <w:p w:rsidR="005E14A0" w:rsidRDefault="00587B64" w:rsidP="005E14A0">
      <w:pPr>
        <w:pStyle w:val="Akapitzlist"/>
        <w:spacing w:after="0" w:line="240" w:lineRule="auto"/>
        <w:ind w:left="360"/>
        <w:jc w:val="both"/>
        <w:rPr>
          <w:rFonts w:ascii="Arial" w:hAnsi="Arial" w:cs="Arial"/>
          <w:sz w:val="20"/>
          <w:szCs w:val="20"/>
          <w:lang w:val="pl-PL"/>
        </w:rPr>
      </w:pPr>
      <w:r w:rsidRPr="005E14A0">
        <w:rPr>
          <w:rFonts w:ascii="Arial" w:hAnsi="Arial" w:cs="Arial"/>
          <w:sz w:val="20"/>
          <w:szCs w:val="20"/>
          <w:lang w:val="pl-PL"/>
        </w:rPr>
        <w:t>Odbiorca zobowiązuje się, że w okresie obowiązywania Umowy:</w:t>
      </w:r>
    </w:p>
    <w:p w:rsidR="005E14A0" w:rsidRDefault="00587B64" w:rsidP="005E14A0">
      <w:pPr>
        <w:pStyle w:val="Akapitzlist"/>
        <w:numPr>
          <w:ilvl w:val="1"/>
          <w:numId w:val="58"/>
        </w:numPr>
        <w:spacing w:after="0" w:line="240" w:lineRule="auto"/>
        <w:ind w:left="993" w:hanging="426"/>
        <w:jc w:val="both"/>
        <w:rPr>
          <w:rFonts w:ascii="Arial" w:hAnsi="Arial" w:cs="Arial"/>
          <w:sz w:val="20"/>
          <w:szCs w:val="20"/>
          <w:lang w:val="pl-PL"/>
        </w:rPr>
      </w:pPr>
      <w:r w:rsidRPr="005E14A0">
        <w:rPr>
          <w:rFonts w:ascii="Arial" w:hAnsi="Arial" w:cs="Arial"/>
          <w:sz w:val="20"/>
          <w:szCs w:val="20"/>
          <w:lang w:val="pl-PL"/>
        </w:rPr>
        <w:t>zarówno on, jak i jego podmioty zależne oraz członkowie jego organów oraz osoby działające w jego imieniu i na jego rzecz będą prowadzić działalność zgodnie z Przepisami Sankcyjnymi;</w:t>
      </w:r>
    </w:p>
    <w:p w:rsidR="005E14A0" w:rsidRDefault="00587B64" w:rsidP="005E14A0">
      <w:pPr>
        <w:pStyle w:val="Akapitzlist"/>
        <w:numPr>
          <w:ilvl w:val="1"/>
          <w:numId w:val="58"/>
        </w:numPr>
        <w:spacing w:after="0" w:line="240" w:lineRule="auto"/>
        <w:ind w:left="993" w:hanging="426"/>
        <w:jc w:val="both"/>
        <w:rPr>
          <w:rFonts w:ascii="Arial" w:hAnsi="Arial" w:cs="Arial"/>
          <w:sz w:val="20"/>
          <w:szCs w:val="20"/>
          <w:lang w:val="pl-PL"/>
        </w:rPr>
      </w:pPr>
      <w:r w:rsidRPr="005E14A0">
        <w:rPr>
          <w:rFonts w:ascii="Arial" w:hAnsi="Arial" w:cs="Arial"/>
          <w:sz w:val="20"/>
          <w:szCs w:val="20"/>
          <w:lang w:val="pl-PL"/>
        </w:rPr>
        <w:t>jakiekolwiek, ewentualne płatności przysługujące mu w związku z Umową nie będą bezpośrednio lub pośrednio dostępne dla Podmiotu Objętego Sankcjami lub nie zostanie użyte do osiągnięcia korzyści przez Podmiot Objęty Sankcjami, w zakresie, w jakim takie działanie jest niedozwolone na mocy Przepisów Sankcyjnych;</w:t>
      </w:r>
    </w:p>
    <w:p w:rsidR="005E14A0" w:rsidRDefault="00587B64" w:rsidP="005E14A0">
      <w:pPr>
        <w:pStyle w:val="Akapitzlist"/>
        <w:numPr>
          <w:ilvl w:val="1"/>
          <w:numId w:val="58"/>
        </w:numPr>
        <w:spacing w:after="0" w:line="240" w:lineRule="auto"/>
        <w:ind w:left="993" w:hanging="426"/>
        <w:jc w:val="both"/>
        <w:rPr>
          <w:rFonts w:ascii="Arial" w:hAnsi="Arial" w:cs="Arial"/>
          <w:sz w:val="20"/>
          <w:szCs w:val="20"/>
          <w:lang w:val="pl-PL"/>
        </w:rPr>
      </w:pPr>
      <w:r w:rsidRPr="005E14A0">
        <w:rPr>
          <w:rFonts w:ascii="Arial" w:hAnsi="Arial" w:cs="Arial"/>
          <w:sz w:val="20"/>
          <w:szCs w:val="20"/>
          <w:lang w:val="pl-PL"/>
        </w:rPr>
        <w:t>wszelkie oświadczenia złożone w pkt. 1 pozostaną prawdziwe.</w:t>
      </w:r>
    </w:p>
    <w:p w:rsidR="005E14A0" w:rsidRDefault="00587B64" w:rsidP="005E14A0">
      <w:pPr>
        <w:pStyle w:val="Akapitzlist"/>
        <w:numPr>
          <w:ilvl w:val="1"/>
          <w:numId w:val="58"/>
        </w:numPr>
        <w:spacing w:after="0" w:line="240" w:lineRule="auto"/>
        <w:ind w:left="993" w:hanging="426"/>
        <w:jc w:val="both"/>
        <w:rPr>
          <w:rFonts w:ascii="Arial" w:hAnsi="Arial" w:cs="Arial"/>
          <w:sz w:val="20"/>
          <w:szCs w:val="20"/>
          <w:lang w:val="pl-PL"/>
        </w:rPr>
      </w:pPr>
      <w:r w:rsidRPr="005E14A0">
        <w:rPr>
          <w:rFonts w:ascii="Arial" w:hAnsi="Arial" w:cs="Arial"/>
          <w:sz w:val="20"/>
          <w:szCs w:val="20"/>
          <w:lang w:val="pl-PL"/>
        </w:rPr>
        <w:t>W przypadku, gdy którekolwiek oświadczenie złożone w pkt. 1 stanie się nieprawdziwe, Odbiorca niezwłocznie, jednak nie później niż w terminie 30 dni od dezaktualizacji złożonego oświadczenia, poinformuje Sprzedawcę o utracie prawdziwości złożonych oświadczeń, oraz podjętych działaniach zmierzających do przywrócenia ich prawdziwości.</w:t>
      </w:r>
    </w:p>
    <w:p w:rsidR="005E14A0" w:rsidRDefault="00587B64" w:rsidP="005E14A0">
      <w:pPr>
        <w:pStyle w:val="Akapitzlist"/>
        <w:numPr>
          <w:ilvl w:val="1"/>
          <w:numId w:val="58"/>
        </w:numPr>
        <w:spacing w:after="0" w:line="240" w:lineRule="auto"/>
        <w:ind w:left="993" w:hanging="426"/>
        <w:jc w:val="both"/>
        <w:rPr>
          <w:rFonts w:ascii="Arial" w:hAnsi="Arial" w:cs="Arial"/>
          <w:sz w:val="20"/>
          <w:szCs w:val="20"/>
          <w:lang w:val="pl-PL"/>
        </w:rPr>
      </w:pPr>
      <w:r w:rsidRPr="005E14A0">
        <w:rPr>
          <w:rFonts w:ascii="Arial" w:hAnsi="Arial" w:cs="Arial"/>
          <w:sz w:val="20"/>
          <w:szCs w:val="20"/>
          <w:lang w:val="pl-PL"/>
        </w:rPr>
        <w:t>W przypadku naruszenia zobowiązań określonych w pkt. 2.1 Sprzedawca uprawniony będzie do rozwiązania Umowy z winy Odbiorcy oraz do odszkodowania pokrywającego wszelkie szkody z tym związane. Ponadto, jeżeli wskutek naruszenia zobowiązań określonych w pkt. 2.1 lub pkt. 2.2 Sprzedawca zostanie poddany jakimkolwiek restrykcjom, sankcjom czy ograniczeniom ze strony podmiotów wymienionych w pkt. 1 (I), Sprzedawca uprawniony będzie do odszkodowania pokrywającego wszelkie szkody związane z takimi restrykcjami, sankcjami czy ograniczeniami;</w:t>
      </w:r>
    </w:p>
    <w:p w:rsidR="00587B64" w:rsidRDefault="00587B64" w:rsidP="005E14A0">
      <w:pPr>
        <w:pStyle w:val="Akapitzlist"/>
        <w:numPr>
          <w:ilvl w:val="1"/>
          <w:numId w:val="58"/>
        </w:numPr>
        <w:spacing w:after="0" w:line="240" w:lineRule="auto"/>
        <w:ind w:left="993" w:hanging="426"/>
        <w:jc w:val="both"/>
        <w:rPr>
          <w:rFonts w:ascii="Arial" w:hAnsi="Arial" w:cs="Arial"/>
          <w:sz w:val="20"/>
          <w:szCs w:val="20"/>
          <w:lang w:val="pl-PL"/>
        </w:rPr>
      </w:pPr>
      <w:r w:rsidRPr="005E14A0">
        <w:rPr>
          <w:rFonts w:ascii="Arial" w:hAnsi="Arial" w:cs="Arial"/>
          <w:sz w:val="20"/>
          <w:szCs w:val="20"/>
          <w:lang w:val="pl-PL"/>
        </w:rPr>
        <w:t>Sprzedawca będzie uprawniony do odszkodowania pokrywającego wszelkie szkody związane z niepodjęciem działań zmierzających do przywrócenia prawdziwości oświadczeń, o których mowa w pkt 1.</w:t>
      </w:r>
    </w:p>
    <w:p w:rsidR="00E6174E" w:rsidRPr="005E14A0" w:rsidRDefault="00E6174E" w:rsidP="00E6174E">
      <w:pPr>
        <w:pStyle w:val="Akapitzlist"/>
        <w:spacing w:after="0" w:line="240" w:lineRule="auto"/>
        <w:ind w:left="993"/>
        <w:jc w:val="both"/>
        <w:rPr>
          <w:rFonts w:ascii="Arial" w:hAnsi="Arial" w:cs="Arial"/>
          <w:sz w:val="20"/>
          <w:szCs w:val="20"/>
          <w:lang w:val="pl-PL"/>
        </w:rPr>
      </w:pPr>
    </w:p>
    <w:p w:rsidR="00587B64" w:rsidRPr="00587B64" w:rsidRDefault="00587B64" w:rsidP="00E6174E">
      <w:pPr>
        <w:tabs>
          <w:tab w:val="center" w:pos="2535"/>
          <w:tab w:val="center" w:pos="6608"/>
        </w:tabs>
        <w:spacing w:after="7" w:line="267" w:lineRule="auto"/>
        <w:jc w:val="center"/>
        <w:rPr>
          <w:rFonts w:ascii="Arial" w:hAnsi="Arial" w:cs="Arial"/>
          <w:lang w:val="pl-PL"/>
        </w:rPr>
      </w:pPr>
      <w:r w:rsidRPr="00587B64">
        <w:rPr>
          <w:rFonts w:ascii="Arial" w:eastAsia="Times New Roman" w:hAnsi="Arial" w:cs="Arial"/>
          <w:sz w:val="21"/>
          <w:lang w:val="pl-PL"/>
        </w:rPr>
        <w:t xml:space="preserve">………………………….              ……………. </w:t>
      </w:r>
      <w:r w:rsidRPr="00587B64">
        <w:rPr>
          <w:rFonts w:ascii="Arial" w:eastAsia="Times New Roman" w:hAnsi="Arial" w:cs="Arial"/>
          <w:sz w:val="21"/>
          <w:lang w:val="pl-PL"/>
        </w:rPr>
        <w:tab/>
        <w:t>…………………………………………………..</w:t>
      </w:r>
    </w:p>
    <w:p w:rsidR="00587B64" w:rsidRPr="00587B64" w:rsidRDefault="00E6174E" w:rsidP="00587B64">
      <w:pPr>
        <w:tabs>
          <w:tab w:val="center" w:pos="1881"/>
          <w:tab w:val="center" w:pos="3759"/>
          <w:tab w:val="center" w:pos="6634"/>
        </w:tabs>
        <w:spacing w:after="88" w:line="267" w:lineRule="auto"/>
        <w:rPr>
          <w:rFonts w:ascii="Arial" w:hAnsi="Arial" w:cs="Arial"/>
          <w:sz w:val="21"/>
          <w:szCs w:val="21"/>
          <w:lang w:val="pl-PL"/>
        </w:rPr>
      </w:pPr>
      <w:r>
        <w:rPr>
          <w:rFonts w:ascii="Arial" w:hAnsi="Arial" w:cs="Arial"/>
          <w:lang w:val="pl-PL"/>
        </w:rPr>
        <w:tab/>
      </w:r>
      <w:r w:rsidR="00587B64" w:rsidRPr="00587B64">
        <w:rPr>
          <w:rFonts w:ascii="Arial" w:eastAsia="Times New Roman" w:hAnsi="Arial" w:cs="Arial"/>
          <w:sz w:val="20"/>
          <w:szCs w:val="21"/>
          <w:lang w:val="pl-PL"/>
        </w:rPr>
        <w:t xml:space="preserve">miejscowość </w:t>
      </w:r>
      <w:r w:rsidR="00587B64" w:rsidRPr="00587B64">
        <w:rPr>
          <w:rFonts w:ascii="Arial" w:eastAsia="Times New Roman" w:hAnsi="Arial" w:cs="Arial"/>
          <w:sz w:val="20"/>
          <w:szCs w:val="21"/>
          <w:lang w:val="pl-PL"/>
        </w:rPr>
        <w:tab/>
        <w:t xml:space="preserve">data </w:t>
      </w:r>
      <w:r w:rsidR="00587B64" w:rsidRPr="00587B64">
        <w:rPr>
          <w:rFonts w:ascii="Arial" w:eastAsia="Times New Roman" w:hAnsi="Arial" w:cs="Arial"/>
          <w:sz w:val="20"/>
          <w:szCs w:val="21"/>
          <w:lang w:val="pl-PL"/>
        </w:rPr>
        <w:tab/>
        <w:t>podpis</w:t>
      </w:r>
    </w:p>
    <w:p w:rsidR="00587B64" w:rsidRPr="00587B64" w:rsidRDefault="00587B64" w:rsidP="002D4714">
      <w:pPr>
        <w:jc w:val="both"/>
        <w:rPr>
          <w:rFonts w:ascii="Arial" w:hAnsi="Arial" w:cs="Arial"/>
          <w:sz w:val="20"/>
          <w:szCs w:val="20"/>
          <w:lang w:val="pl-PL"/>
        </w:rPr>
      </w:pPr>
    </w:p>
    <w:sectPr w:rsidR="00587B64" w:rsidRPr="00587B64" w:rsidSect="00587B64">
      <w:pgSz w:w="12240" w:h="15840"/>
      <w:pgMar w:top="1109"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B42FB" w:rsidRDefault="009B42FB" w:rsidP="0045793E">
      <w:pPr>
        <w:spacing w:after="0" w:line="240" w:lineRule="auto"/>
      </w:pPr>
      <w:r>
        <w:separator/>
      </w:r>
    </w:p>
  </w:endnote>
  <w:endnote w:type="continuationSeparator" w:id="0">
    <w:p w:rsidR="009B42FB" w:rsidRDefault="009B42FB" w:rsidP="004579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erstrony"/>
      </w:rPr>
      <w:id w:val="-789982392"/>
      <w:docPartObj>
        <w:docPartGallery w:val="Page Numbers (Bottom of Page)"/>
        <w:docPartUnique/>
      </w:docPartObj>
    </w:sdtPr>
    <w:sdtContent>
      <w:p w:rsidR="00AB3CB5" w:rsidRDefault="00AB3CB5" w:rsidP="00A2258C">
        <w:pPr>
          <w:pStyle w:val="Stopka"/>
          <w:framePr w:wrap="none" w:vAnchor="text" w:hAnchor="margin" w:xAlign="center"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sdt>
    <w:sdtPr>
      <w:rPr>
        <w:rStyle w:val="Numerstrony"/>
      </w:rPr>
      <w:id w:val="1711839083"/>
      <w:docPartObj>
        <w:docPartGallery w:val="Page Numbers (Bottom of Page)"/>
        <w:docPartUnique/>
      </w:docPartObj>
    </w:sdtPr>
    <w:sdtContent>
      <w:p w:rsidR="00AB3CB5" w:rsidRDefault="00AB3CB5" w:rsidP="00A2258C">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rsidR="00AB3CB5" w:rsidRDefault="00AB3CB5" w:rsidP="00AB3CB5">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erstrony"/>
        <w:rFonts w:ascii="Arial" w:hAnsi="Arial" w:cs="Arial"/>
        <w:sz w:val="16"/>
        <w:szCs w:val="16"/>
      </w:rPr>
      <w:id w:val="1045791444"/>
      <w:docPartObj>
        <w:docPartGallery w:val="Page Numbers (Bottom of Page)"/>
        <w:docPartUnique/>
      </w:docPartObj>
    </w:sdtPr>
    <w:sdtContent>
      <w:p w:rsidR="00AB3CB5" w:rsidRPr="00AB3CB5" w:rsidRDefault="00AB3CB5" w:rsidP="00AB3CB5">
        <w:pPr>
          <w:pStyle w:val="Stopka"/>
          <w:framePr w:wrap="none" w:vAnchor="text" w:hAnchor="margin" w:xAlign="center" w:y="1"/>
          <w:rPr>
            <w:rStyle w:val="Numerstrony"/>
            <w:rFonts w:ascii="Arial" w:hAnsi="Arial" w:cs="Arial"/>
            <w:sz w:val="16"/>
            <w:szCs w:val="16"/>
          </w:rPr>
        </w:pPr>
        <w:r w:rsidRPr="00AB3CB5">
          <w:rPr>
            <w:rStyle w:val="Numerstrony"/>
            <w:rFonts w:ascii="Arial" w:hAnsi="Arial" w:cs="Arial"/>
            <w:sz w:val="16"/>
            <w:szCs w:val="16"/>
          </w:rPr>
          <w:fldChar w:fldCharType="begin"/>
        </w:r>
        <w:r w:rsidRPr="00AB3CB5">
          <w:rPr>
            <w:rStyle w:val="Numerstrony"/>
            <w:rFonts w:ascii="Arial" w:hAnsi="Arial" w:cs="Arial"/>
            <w:sz w:val="16"/>
            <w:szCs w:val="16"/>
          </w:rPr>
          <w:instrText xml:space="preserve"> PAGE </w:instrText>
        </w:r>
        <w:r w:rsidRPr="00AB3CB5">
          <w:rPr>
            <w:rStyle w:val="Numerstrony"/>
            <w:rFonts w:ascii="Arial" w:hAnsi="Arial" w:cs="Arial"/>
            <w:sz w:val="16"/>
            <w:szCs w:val="16"/>
          </w:rPr>
          <w:fldChar w:fldCharType="separate"/>
        </w:r>
        <w:r w:rsidRPr="00AB3CB5">
          <w:rPr>
            <w:rStyle w:val="Numerstrony"/>
            <w:rFonts w:ascii="Arial" w:hAnsi="Arial" w:cs="Arial"/>
            <w:noProof/>
            <w:sz w:val="16"/>
            <w:szCs w:val="16"/>
          </w:rPr>
          <w:t>1</w:t>
        </w:r>
        <w:r w:rsidRPr="00AB3CB5">
          <w:rPr>
            <w:rStyle w:val="Numerstrony"/>
            <w:rFonts w:ascii="Arial" w:hAnsi="Arial" w:cs="Arial"/>
            <w:sz w:val="16"/>
            <w:szCs w:val="16"/>
          </w:rPr>
          <w:fldChar w:fldCharType="end"/>
        </w:r>
      </w:p>
    </w:sdtContent>
  </w:sdt>
  <w:p w:rsidR="00AB3CB5" w:rsidRDefault="00AB3CB5" w:rsidP="00AB3CB5">
    <w:pPr>
      <w:pStyle w:val="Stopka"/>
      <w:ind w:right="360"/>
    </w:pPr>
  </w:p>
  <w:p w:rsidR="00AB3CB5" w:rsidRDefault="00AB3CB5" w:rsidP="00AB3CB5">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B42FB" w:rsidRDefault="009B42FB" w:rsidP="0045793E">
      <w:pPr>
        <w:spacing w:after="0" w:line="240" w:lineRule="auto"/>
      </w:pPr>
      <w:r>
        <w:separator/>
      </w:r>
    </w:p>
  </w:footnote>
  <w:footnote w:type="continuationSeparator" w:id="0">
    <w:p w:rsidR="009B42FB" w:rsidRDefault="009B42FB" w:rsidP="0045793E">
      <w:pPr>
        <w:spacing w:after="0" w:line="240" w:lineRule="auto"/>
      </w:pPr>
      <w:r>
        <w:continuationSeparator/>
      </w:r>
    </w:p>
  </w:footnote>
  <w:footnote w:id="1">
    <w:p w:rsidR="00587B64" w:rsidRPr="00303868" w:rsidRDefault="00587B64" w:rsidP="00587B64">
      <w:pPr>
        <w:pStyle w:val="footnotedescription"/>
        <w:spacing w:after="8" w:line="277" w:lineRule="auto"/>
        <w:ind w:right="3"/>
        <w:jc w:val="both"/>
        <w:rPr>
          <w:rFonts w:ascii="Calibri" w:hAnsi="Calibri" w:cs="Calibri"/>
          <w:sz w:val="16"/>
          <w:szCs w:val="22"/>
        </w:rPr>
      </w:pPr>
      <w:r w:rsidRPr="00303868">
        <w:rPr>
          <w:rStyle w:val="footnotemark"/>
          <w:rFonts w:ascii="Calibri" w:hAnsi="Calibri" w:cs="Calibri"/>
          <w:sz w:val="16"/>
          <w:szCs w:val="22"/>
        </w:rPr>
        <w:footnoteRef/>
      </w:r>
      <w:r w:rsidRPr="00303868">
        <w:rPr>
          <w:rFonts w:ascii="Calibri" w:hAnsi="Calibri" w:cs="Calibri"/>
          <w:sz w:val="16"/>
          <w:szCs w:val="22"/>
        </w:rPr>
        <w:t xml:space="preserve"> </w:t>
      </w:r>
      <w:r w:rsidRPr="00303868">
        <w:rPr>
          <w:rFonts w:ascii="Calibri" w:hAnsi="Calibri" w:cs="Calibri"/>
          <w:sz w:val="16"/>
          <w:szCs w:val="22"/>
          <w:vertAlign w:val="superscript"/>
        </w:rPr>
        <w:t xml:space="preserve">) </w:t>
      </w:r>
      <w:r w:rsidRPr="00303868">
        <w:rPr>
          <w:rFonts w:ascii="Calibri" w:hAnsi="Calibri" w:cs="Calibri"/>
          <w:sz w:val="16"/>
          <w:szCs w:val="22"/>
        </w:rPr>
        <w:t xml:space="preserve">Niniejsze oświadczenie jest składane sprzedawcy paliw gazowych, z którym odbiorca paliw gazowych zawiera albo ma zawartą umowę sprzedaży paliwa gazowego lub umowę kompleksową, o których mowa odpowiednio w art. 5 ust. 1 i 3 ustawy.  </w:t>
      </w:r>
      <w:r w:rsidRPr="00303868">
        <w:rPr>
          <w:rFonts w:ascii="Calibri" w:hAnsi="Calibri" w:cs="Calibri"/>
          <w:sz w:val="16"/>
          <w:szCs w:val="22"/>
          <w:vertAlign w:val="superscript"/>
        </w:rPr>
        <w:t xml:space="preserve">2) </w:t>
      </w:r>
      <w:r w:rsidRPr="00303868">
        <w:rPr>
          <w:rFonts w:ascii="Calibri" w:hAnsi="Calibri" w:cs="Calibri"/>
          <w:sz w:val="16"/>
          <w:szCs w:val="22"/>
        </w:rPr>
        <w:t xml:space="preserve"> O ile posiada.</w:t>
      </w:r>
    </w:p>
  </w:footnote>
  <w:footnote w:id="2">
    <w:p w:rsidR="00587B64" w:rsidRPr="00303868" w:rsidRDefault="00587B64" w:rsidP="00587B64">
      <w:pPr>
        <w:pStyle w:val="footnotedescription"/>
        <w:tabs>
          <w:tab w:val="center" w:pos="1275"/>
        </w:tabs>
        <w:spacing w:after="52"/>
        <w:rPr>
          <w:rFonts w:ascii="Calibri" w:hAnsi="Calibri" w:cs="Calibri"/>
          <w:sz w:val="16"/>
          <w:szCs w:val="22"/>
        </w:rPr>
      </w:pPr>
      <w:r w:rsidRPr="00303868">
        <w:rPr>
          <w:rStyle w:val="footnotemark"/>
          <w:rFonts w:ascii="Calibri" w:hAnsi="Calibri" w:cs="Calibri"/>
          <w:sz w:val="16"/>
          <w:szCs w:val="22"/>
        </w:rPr>
        <w:footnoteRef/>
      </w:r>
      <w:r w:rsidRPr="00303868">
        <w:rPr>
          <w:rFonts w:ascii="Calibri" w:hAnsi="Calibri" w:cs="Calibri"/>
          <w:sz w:val="16"/>
          <w:szCs w:val="22"/>
        </w:rPr>
        <w:t xml:space="preserve"> </w:t>
      </w:r>
      <w:r w:rsidR="00303868" w:rsidRPr="00303868">
        <w:rPr>
          <w:rFonts w:ascii="Calibri" w:hAnsi="Calibri" w:cs="Calibri"/>
          <w:sz w:val="16"/>
          <w:szCs w:val="22"/>
          <w:vertAlign w:val="superscript"/>
        </w:rPr>
        <w:t xml:space="preserve">) </w:t>
      </w:r>
      <w:r w:rsidR="00303868">
        <w:rPr>
          <w:rFonts w:ascii="Calibri" w:hAnsi="Calibri" w:cs="Calibri"/>
          <w:sz w:val="16"/>
          <w:szCs w:val="22"/>
        </w:rPr>
        <w:t>Jeżeli</w:t>
      </w:r>
      <w:r w:rsidRPr="00303868">
        <w:rPr>
          <w:rFonts w:ascii="Calibri" w:hAnsi="Calibri" w:cs="Calibri"/>
          <w:sz w:val="16"/>
          <w:szCs w:val="22"/>
        </w:rPr>
        <w:t xml:space="preserve"> jest osobą fizyczną.</w:t>
      </w:r>
    </w:p>
  </w:footnote>
  <w:footnote w:id="3">
    <w:p w:rsidR="00587B64" w:rsidRPr="00303868" w:rsidRDefault="00587B64" w:rsidP="00587B64">
      <w:pPr>
        <w:pStyle w:val="footnotedescription"/>
        <w:tabs>
          <w:tab w:val="center" w:pos="4722"/>
        </w:tabs>
        <w:rPr>
          <w:rFonts w:ascii="Calibri" w:hAnsi="Calibri" w:cs="Calibri"/>
          <w:sz w:val="16"/>
          <w:szCs w:val="22"/>
        </w:rPr>
      </w:pPr>
      <w:r w:rsidRPr="00303868">
        <w:rPr>
          <w:rStyle w:val="footnotemark"/>
          <w:rFonts w:ascii="Calibri" w:hAnsi="Calibri" w:cs="Calibri"/>
          <w:sz w:val="16"/>
          <w:szCs w:val="22"/>
        </w:rPr>
        <w:footnoteRef/>
      </w:r>
      <w:r w:rsidRPr="00303868">
        <w:rPr>
          <w:rFonts w:ascii="Calibri" w:hAnsi="Calibri" w:cs="Calibri"/>
          <w:sz w:val="16"/>
          <w:szCs w:val="22"/>
        </w:rPr>
        <w:t xml:space="preserve"> </w:t>
      </w:r>
      <w:r w:rsidR="00303868" w:rsidRPr="00303868">
        <w:rPr>
          <w:rFonts w:ascii="Calibri" w:hAnsi="Calibri" w:cs="Calibri"/>
          <w:sz w:val="16"/>
          <w:szCs w:val="22"/>
          <w:vertAlign w:val="superscript"/>
        </w:rPr>
        <w:t>)</w:t>
      </w:r>
      <w:r w:rsidR="00303868" w:rsidRPr="00303868">
        <w:rPr>
          <w:rFonts w:ascii="Calibri" w:hAnsi="Calibri" w:cs="Calibri"/>
          <w:sz w:val="16"/>
          <w:szCs w:val="22"/>
        </w:rPr>
        <w:t xml:space="preserve"> </w:t>
      </w:r>
      <w:r w:rsidR="00303868">
        <w:rPr>
          <w:rFonts w:ascii="Calibri" w:hAnsi="Calibri" w:cs="Calibri"/>
          <w:sz w:val="16"/>
          <w:szCs w:val="22"/>
        </w:rPr>
        <w:t>Jeżeli</w:t>
      </w:r>
      <w:r w:rsidRPr="00303868">
        <w:rPr>
          <w:rFonts w:ascii="Calibri" w:hAnsi="Calibri" w:cs="Calibri"/>
          <w:sz w:val="16"/>
          <w:szCs w:val="22"/>
        </w:rPr>
        <w:t xml:space="preserve"> osoba fizyczna nie posiada numeru PESEL – numer paszportu lub innego dokumentu potwierdzającego tożsamość.</w:t>
      </w:r>
    </w:p>
  </w:footnote>
  <w:footnote w:id="4">
    <w:p w:rsidR="00587B64" w:rsidRPr="00303868" w:rsidRDefault="00587B64" w:rsidP="00587B64">
      <w:pPr>
        <w:pStyle w:val="footnotedescription"/>
        <w:tabs>
          <w:tab w:val="center" w:pos="1105"/>
        </w:tabs>
        <w:spacing w:after="43"/>
        <w:rPr>
          <w:rFonts w:ascii="Calibri" w:hAnsi="Calibri" w:cs="Calibri"/>
          <w:sz w:val="16"/>
          <w:szCs w:val="22"/>
        </w:rPr>
      </w:pPr>
      <w:r w:rsidRPr="00303868">
        <w:rPr>
          <w:rStyle w:val="footnotemark"/>
          <w:rFonts w:ascii="Calibri" w:hAnsi="Calibri" w:cs="Calibri"/>
          <w:sz w:val="16"/>
          <w:szCs w:val="22"/>
        </w:rPr>
        <w:footnoteRef/>
      </w:r>
      <w:r w:rsidRPr="00303868">
        <w:rPr>
          <w:rFonts w:ascii="Calibri" w:hAnsi="Calibri" w:cs="Calibri"/>
          <w:sz w:val="16"/>
          <w:szCs w:val="22"/>
        </w:rPr>
        <w:t xml:space="preserve"> </w:t>
      </w:r>
      <w:r w:rsidRPr="00303868">
        <w:rPr>
          <w:rFonts w:ascii="Calibri" w:hAnsi="Calibri" w:cs="Calibri"/>
          <w:sz w:val="16"/>
          <w:szCs w:val="22"/>
          <w:vertAlign w:val="superscript"/>
        </w:rPr>
        <w:t>)</w:t>
      </w:r>
      <w:r w:rsidRPr="00303868">
        <w:rPr>
          <w:rFonts w:ascii="Calibri" w:hAnsi="Calibri" w:cs="Calibri"/>
          <w:sz w:val="16"/>
          <w:szCs w:val="22"/>
        </w:rPr>
        <w:t xml:space="preserve"> Zaznaczyć właściwe.</w:t>
      </w:r>
    </w:p>
  </w:footnote>
  <w:footnote w:id="5">
    <w:p w:rsidR="00587B64" w:rsidRDefault="00587B64" w:rsidP="00587B64">
      <w:pPr>
        <w:pStyle w:val="footnotedescription"/>
        <w:tabs>
          <w:tab w:val="center" w:pos="1985"/>
        </w:tabs>
      </w:pPr>
      <w:r>
        <w:rPr>
          <w:rStyle w:val="footnotemark"/>
          <w:rFonts w:ascii="Calibri" w:hAnsi="Calibri" w:cs="Calibri"/>
        </w:rPr>
        <w:footnoteRef/>
      </w:r>
      <w:r>
        <w:rPr>
          <w:rFonts w:ascii="Calibri" w:hAnsi="Calibri" w:cs="Calibri"/>
        </w:rPr>
        <w:t xml:space="preserve"> </w:t>
      </w:r>
      <w:r>
        <w:rPr>
          <w:rFonts w:ascii="Calibri" w:hAnsi="Calibri" w:cs="Calibri"/>
          <w:vertAlign w:val="superscript"/>
        </w:rPr>
        <w:t>)</w:t>
      </w:r>
      <w:r>
        <w:rPr>
          <w:rFonts w:ascii="Calibri" w:hAnsi="Calibri" w:cs="Calibri"/>
        </w:rPr>
        <w:t xml:space="preserve"> Zaznaczyć co najmniej jedną właściwą opcję.</w:t>
      </w:r>
    </w:p>
  </w:footnote>
  <w:footnote w:id="6">
    <w:p w:rsidR="00587B64" w:rsidRPr="00303868" w:rsidRDefault="00587B64" w:rsidP="00587B64">
      <w:pPr>
        <w:pStyle w:val="footnotedescription"/>
        <w:spacing w:line="288" w:lineRule="auto"/>
        <w:ind w:left="340" w:hanging="340"/>
        <w:jc w:val="both"/>
        <w:rPr>
          <w:rFonts w:ascii="Calibri" w:hAnsi="Calibri" w:cs="Calibri"/>
          <w:sz w:val="16"/>
          <w:szCs w:val="22"/>
        </w:rPr>
      </w:pPr>
      <w:r w:rsidRPr="00303868">
        <w:rPr>
          <w:rStyle w:val="footnotemark"/>
          <w:rFonts w:ascii="Calibri" w:hAnsi="Calibri" w:cs="Calibri"/>
          <w:sz w:val="16"/>
          <w:szCs w:val="22"/>
        </w:rPr>
        <w:footnoteRef/>
      </w:r>
      <w:r w:rsidRPr="00303868">
        <w:rPr>
          <w:rFonts w:ascii="Calibri" w:hAnsi="Calibri" w:cs="Calibri"/>
          <w:sz w:val="16"/>
          <w:szCs w:val="22"/>
        </w:rPr>
        <w:t xml:space="preserve"> </w:t>
      </w:r>
      <w:r w:rsidRPr="00303868">
        <w:rPr>
          <w:rFonts w:ascii="Calibri" w:hAnsi="Calibri" w:cs="Calibri"/>
          <w:sz w:val="16"/>
          <w:szCs w:val="22"/>
          <w:vertAlign w:val="superscript"/>
        </w:rPr>
        <w:t xml:space="preserve">) </w:t>
      </w:r>
      <w:r w:rsidRPr="00303868">
        <w:rPr>
          <w:rFonts w:ascii="Calibri" w:hAnsi="Calibri" w:cs="Calibri"/>
          <w:sz w:val="16"/>
          <w:szCs w:val="22"/>
        </w:rPr>
        <w:t>Wypełnia odbiorca paliw gazowych, który ma zawartą ze sprzedawcą paliw gazowych umowę sprzedaży paliwa gazowego lub umowę kompleksową, o których mowa odpowiednio w art. 5 ust. 1 i 3 ustawy.</w:t>
      </w:r>
    </w:p>
  </w:footnote>
  <w:footnote w:id="7">
    <w:p w:rsidR="00587B64" w:rsidRPr="00303868" w:rsidRDefault="00587B64" w:rsidP="005E14A0">
      <w:pPr>
        <w:pStyle w:val="footnotedescription"/>
        <w:spacing w:line="271" w:lineRule="auto"/>
        <w:ind w:left="340" w:hanging="340"/>
        <w:jc w:val="both"/>
        <w:rPr>
          <w:rFonts w:ascii="Calibri" w:hAnsi="Calibri" w:cs="Calibri"/>
          <w:sz w:val="16"/>
          <w:szCs w:val="22"/>
        </w:rPr>
      </w:pPr>
      <w:r w:rsidRPr="00303868">
        <w:rPr>
          <w:rStyle w:val="footnotemark"/>
          <w:rFonts w:ascii="Calibri" w:hAnsi="Calibri" w:cs="Calibri"/>
          <w:sz w:val="16"/>
          <w:szCs w:val="22"/>
        </w:rPr>
        <w:footnoteRef/>
      </w:r>
      <w:r w:rsidRPr="00303868">
        <w:rPr>
          <w:rFonts w:ascii="Calibri" w:hAnsi="Calibri" w:cs="Calibri"/>
          <w:sz w:val="16"/>
          <w:szCs w:val="22"/>
        </w:rPr>
        <w:t xml:space="preserve"> </w:t>
      </w:r>
      <w:r w:rsidRPr="00303868">
        <w:rPr>
          <w:rFonts w:ascii="Calibri" w:hAnsi="Calibri" w:cs="Calibri"/>
          <w:sz w:val="16"/>
          <w:szCs w:val="22"/>
          <w:vertAlign w:val="superscript"/>
        </w:rPr>
        <w:t xml:space="preserve">) </w:t>
      </w:r>
      <w:r w:rsidRPr="00303868">
        <w:rPr>
          <w:rFonts w:ascii="Calibri" w:hAnsi="Calibri" w:cs="Calibri"/>
          <w:sz w:val="16"/>
          <w:szCs w:val="22"/>
        </w:rPr>
        <w:t>Podpis osoby uprawnionej (lub podpisy osób uprawnionych) do reprezentacji odbiorcy, własnoręczny lub posiadający kwalifikowany certyfikat</w:t>
      </w:r>
      <w:r w:rsidR="00303868">
        <w:rPr>
          <w:rFonts w:ascii="Calibri" w:hAnsi="Calibri" w:cs="Calibri"/>
          <w:sz w:val="16"/>
          <w:szCs w:val="22"/>
        </w:rPr>
        <w:t xml:space="preserve"> </w:t>
      </w:r>
      <w:r w:rsidRPr="00303868">
        <w:rPr>
          <w:rFonts w:ascii="Calibri" w:hAnsi="Calibri" w:cs="Calibri"/>
          <w:sz w:val="16"/>
          <w:szCs w:val="22"/>
        </w:rPr>
        <w:t>podpisu elektronicznego wystawiony przez dostawcę usług zaufania, o którym mowa w ustawie z dnia 5 września 2016 r. o usługach zaufania oraz identyfikacji elektronicznej (Dz. U. z 2021 r. poz. 1797).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1F12E84"/>
    <w:multiLevelType w:val="hybridMultilevel"/>
    <w:tmpl w:val="39246DC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0375574B"/>
    <w:multiLevelType w:val="hybridMultilevel"/>
    <w:tmpl w:val="4A7A845A"/>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1" w15:restartNumberingAfterBreak="0">
    <w:nsid w:val="04B006CE"/>
    <w:multiLevelType w:val="hybridMultilevel"/>
    <w:tmpl w:val="6F208F5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06232145"/>
    <w:multiLevelType w:val="hybridMultilevel"/>
    <w:tmpl w:val="01B60C56"/>
    <w:lvl w:ilvl="0" w:tplc="53DC98CC">
      <w:start w:val="1"/>
      <w:numFmt w:val="upp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6EC3E86"/>
    <w:multiLevelType w:val="hybridMultilevel"/>
    <w:tmpl w:val="F37802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C751B79"/>
    <w:multiLevelType w:val="hybridMultilevel"/>
    <w:tmpl w:val="3F94830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122258F1"/>
    <w:multiLevelType w:val="hybridMultilevel"/>
    <w:tmpl w:val="96C0A9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4302CE3"/>
    <w:multiLevelType w:val="hybridMultilevel"/>
    <w:tmpl w:val="572A581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14BF2938"/>
    <w:multiLevelType w:val="hybridMultilevel"/>
    <w:tmpl w:val="27BA5D8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161A294A"/>
    <w:multiLevelType w:val="hybridMultilevel"/>
    <w:tmpl w:val="4B08D26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18813091"/>
    <w:multiLevelType w:val="hybridMultilevel"/>
    <w:tmpl w:val="B7D05C0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19E17945"/>
    <w:multiLevelType w:val="hybridMultilevel"/>
    <w:tmpl w:val="214CE68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1BC62CA9"/>
    <w:multiLevelType w:val="hybridMultilevel"/>
    <w:tmpl w:val="F1B2C31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1BF409F1"/>
    <w:multiLevelType w:val="hybridMultilevel"/>
    <w:tmpl w:val="01A45B0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1C2C6F05"/>
    <w:multiLevelType w:val="multilevel"/>
    <w:tmpl w:val="E7121D00"/>
    <w:lvl w:ilvl="0">
      <w:start w:val="1"/>
      <w:numFmt w:val="decimal"/>
      <w:lvlText w:val="%1."/>
      <w:lvlJc w:val="left"/>
      <w:pPr>
        <w:ind w:left="720" w:hanging="360"/>
      </w:p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1DDE7614"/>
    <w:multiLevelType w:val="hybridMultilevel"/>
    <w:tmpl w:val="B21A3D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E8A40FE"/>
    <w:multiLevelType w:val="hybridMultilevel"/>
    <w:tmpl w:val="3356EA6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29EC0DC7"/>
    <w:multiLevelType w:val="hybridMultilevel"/>
    <w:tmpl w:val="495E1A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BC6026B"/>
    <w:multiLevelType w:val="hybridMultilevel"/>
    <w:tmpl w:val="4222A3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1647741"/>
    <w:multiLevelType w:val="hybridMultilevel"/>
    <w:tmpl w:val="91BA19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2D719E5"/>
    <w:multiLevelType w:val="hybridMultilevel"/>
    <w:tmpl w:val="1CA8DD2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343D41EE"/>
    <w:multiLevelType w:val="hybridMultilevel"/>
    <w:tmpl w:val="B4F6DB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BDA5029"/>
    <w:multiLevelType w:val="hybridMultilevel"/>
    <w:tmpl w:val="1076CC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E324468"/>
    <w:multiLevelType w:val="hybridMultilevel"/>
    <w:tmpl w:val="113A39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6B2652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7892651"/>
    <w:multiLevelType w:val="hybridMultilevel"/>
    <w:tmpl w:val="62165758"/>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5" w15:restartNumberingAfterBreak="0">
    <w:nsid w:val="4D661999"/>
    <w:multiLevelType w:val="hybridMultilevel"/>
    <w:tmpl w:val="716A8F9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56164934"/>
    <w:multiLevelType w:val="hybridMultilevel"/>
    <w:tmpl w:val="0E6EFC0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56507A0C"/>
    <w:multiLevelType w:val="hybridMultilevel"/>
    <w:tmpl w:val="8286D6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7B221AA"/>
    <w:multiLevelType w:val="hybridMultilevel"/>
    <w:tmpl w:val="1250C7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7CA1D9E"/>
    <w:multiLevelType w:val="hybridMultilevel"/>
    <w:tmpl w:val="4AC4D9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AC32C0F"/>
    <w:multiLevelType w:val="hybridMultilevel"/>
    <w:tmpl w:val="9244A4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EC9013A"/>
    <w:multiLevelType w:val="hybridMultilevel"/>
    <w:tmpl w:val="986879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1925ED3"/>
    <w:multiLevelType w:val="hybridMultilevel"/>
    <w:tmpl w:val="219806EC"/>
    <w:lvl w:ilvl="0" w:tplc="53DC98CC">
      <w:start w:val="1"/>
      <w:numFmt w:val="upperRoman"/>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3" w15:restartNumberingAfterBreak="0">
    <w:nsid w:val="67C96977"/>
    <w:multiLevelType w:val="hybridMultilevel"/>
    <w:tmpl w:val="3F62F95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8E55703"/>
    <w:multiLevelType w:val="hybridMultilevel"/>
    <w:tmpl w:val="1CA417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E644053"/>
    <w:multiLevelType w:val="hybridMultilevel"/>
    <w:tmpl w:val="DA1AB9A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710A5C14"/>
    <w:multiLevelType w:val="multilevel"/>
    <w:tmpl w:val="670A84C8"/>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7" w15:restartNumberingAfterBreak="0">
    <w:nsid w:val="715232DF"/>
    <w:multiLevelType w:val="hybridMultilevel"/>
    <w:tmpl w:val="C7721A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6590C53"/>
    <w:multiLevelType w:val="multilevel"/>
    <w:tmpl w:val="FD08B69A"/>
    <w:lvl w:ilvl="0">
      <w:start w:val="1"/>
      <w:numFmt w:val="decimal"/>
      <w:pStyle w:val="Listapunktowana"/>
      <w:suff w:val="space"/>
      <w:lvlText w:val="%1."/>
      <w:lvlJc w:val="left"/>
      <w:pPr>
        <w:ind w:left="0" w:hanging="360"/>
      </w:pPr>
    </w:lvl>
    <w:lvl w:ilvl="1">
      <w:start w:val="1"/>
      <w:numFmt w:val="decimal"/>
      <w:suff w:val="space"/>
      <w:lvlText w:val="%2)"/>
      <w:lvlJc w:val="left"/>
      <w:pPr>
        <w:ind w:left="720" w:hanging="360"/>
      </w:pPr>
    </w:lvl>
    <w:lvl w:ilvl="2">
      <w:start w:val="1"/>
      <w:numFmt w:val="lowerLetter"/>
      <w:suff w:val="space"/>
      <w:lvlText w:val="%3)"/>
      <w:lvlJc w:val="left"/>
      <w:pPr>
        <w:ind w:left="1440" w:hanging="360"/>
      </w:pPr>
    </w:lvl>
    <w:lvl w:ilvl="3">
      <w:start w:val="1"/>
      <w:numFmt w:val="bullet"/>
      <w:suff w:val="space"/>
      <w:lvlText w:val="–"/>
      <w:lvlJc w:val="left"/>
      <w:pPr>
        <w:ind w:left="2160" w:hanging="360"/>
      </w:pPr>
      <w:rPr>
        <w:rFonts w:ascii="Times New Roman" w:hAnsi="Times New Roman"/>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71D789A"/>
    <w:multiLevelType w:val="hybridMultilevel"/>
    <w:tmpl w:val="A6F801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72878AC"/>
    <w:multiLevelType w:val="hybridMultilevel"/>
    <w:tmpl w:val="6D5255EA"/>
    <w:lvl w:ilvl="0" w:tplc="F88CDC7E">
      <w:start w:val="2"/>
      <w:numFmt w:val="decimal"/>
      <w:lvlText w:val="%1)"/>
      <w:lvlJc w:val="left"/>
      <w:pPr>
        <w:ind w:left="1068" w:hanging="360"/>
      </w:pPr>
      <w:rPr>
        <w:rFonts w:hint="default"/>
        <w:b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1" w15:restartNumberingAfterBreak="0">
    <w:nsid w:val="7E7F1A97"/>
    <w:multiLevelType w:val="hybridMultilevel"/>
    <w:tmpl w:val="7B4A5B4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2" w15:restartNumberingAfterBreak="0">
    <w:nsid w:val="7F801935"/>
    <w:multiLevelType w:val="hybridMultilevel"/>
    <w:tmpl w:val="5596E1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FC330EF"/>
    <w:multiLevelType w:val="multilevel"/>
    <w:tmpl w:val="2C702E80"/>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52782495">
    <w:abstractNumId w:val="48"/>
  </w:num>
  <w:num w:numId="2" w16cid:durableId="1601454154">
    <w:abstractNumId w:val="48"/>
  </w:num>
  <w:num w:numId="3" w16cid:durableId="218325970">
    <w:abstractNumId w:val="48"/>
  </w:num>
  <w:num w:numId="4" w16cid:durableId="454062783">
    <w:abstractNumId w:val="48"/>
  </w:num>
  <w:num w:numId="5" w16cid:durableId="497037587">
    <w:abstractNumId w:val="48"/>
  </w:num>
  <w:num w:numId="6" w16cid:durableId="1381589291">
    <w:abstractNumId w:val="48"/>
  </w:num>
  <w:num w:numId="7" w16cid:durableId="1675768835">
    <w:abstractNumId w:val="48"/>
  </w:num>
  <w:num w:numId="8" w16cid:durableId="460659012">
    <w:abstractNumId w:val="48"/>
  </w:num>
  <w:num w:numId="9" w16cid:durableId="387849855">
    <w:abstractNumId w:val="48"/>
  </w:num>
  <w:num w:numId="10" w16cid:durableId="2042583618">
    <w:abstractNumId w:val="48"/>
  </w:num>
  <w:num w:numId="11" w16cid:durableId="1532260644">
    <w:abstractNumId w:val="48"/>
  </w:num>
  <w:num w:numId="12" w16cid:durableId="1664311231">
    <w:abstractNumId w:val="48"/>
  </w:num>
  <w:num w:numId="13" w16cid:durableId="688337166">
    <w:abstractNumId w:val="48"/>
  </w:num>
  <w:num w:numId="14" w16cid:durableId="119761522">
    <w:abstractNumId w:val="48"/>
  </w:num>
  <w:num w:numId="15" w16cid:durableId="645747275">
    <w:abstractNumId w:val="48"/>
  </w:num>
  <w:num w:numId="16" w16cid:durableId="831602415">
    <w:abstractNumId w:val="48"/>
  </w:num>
  <w:num w:numId="17" w16cid:durableId="1778596675">
    <w:abstractNumId w:val="32"/>
  </w:num>
  <w:num w:numId="18" w16cid:durableId="871117240">
    <w:abstractNumId w:val="18"/>
  </w:num>
  <w:num w:numId="19" w16cid:durableId="2071613609">
    <w:abstractNumId w:val="40"/>
  </w:num>
  <w:num w:numId="20" w16cid:durableId="1239628495">
    <w:abstractNumId w:val="47"/>
  </w:num>
  <w:num w:numId="21" w16cid:durableId="1414205600">
    <w:abstractNumId w:val="13"/>
  </w:num>
  <w:num w:numId="22" w16cid:durableId="27921693">
    <w:abstractNumId w:val="29"/>
  </w:num>
  <w:num w:numId="23" w16cid:durableId="927497916">
    <w:abstractNumId w:val="52"/>
  </w:num>
  <w:num w:numId="24" w16cid:durableId="1173254881">
    <w:abstractNumId w:val="45"/>
  </w:num>
  <w:num w:numId="25" w16cid:durableId="801264431">
    <w:abstractNumId w:val="51"/>
  </w:num>
  <w:num w:numId="26" w16cid:durableId="1740246974">
    <w:abstractNumId w:val="16"/>
  </w:num>
  <w:num w:numId="27" w16cid:durableId="1094667508">
    <w:abstractNumId w:val="38"/>
  </w:num>
  <w:num w:numId="28" w16cid:durableId="1241134994">
    <w:abstractNumId w:val="22"/>
  </w:num>
  <w:num w:numId="29" w16cid:durableId="1733001094">
    <w:abstractNumId w:val="27"/>
  </w:num>
  <w:num w:numId="30" w16cid:durableId="1046560248">
    <w:abstractNumId w:val="20"/>
  </w:num>
  <w:num w:numId="31" w16cid:durableId="1500195296">
    <w:abstractNumId w:val="44"/>
  </w:num>
  <w:num w:numId="32" w16cid:durableId="52853675">
    <w:abstractNumId w:val="25"/>
  </w:num>
  <w:num w:numId="33" w16cid:durableId="59795227">
    <w:abstractNumId w:val="49"/>
  </w:num>
  <w:num w:numId="34" w16cid:durableId="759258060">
    <w:abstractNumId w:val="26"/>
  </w:num>
  <w:num w:numId="35" w16cid:durableId="194852972">
    <w:abstractNumId w:val="35"/>
  </w:num>
  <w:num w:numId="36" w16cid:durableId="1915046077">
    <w:abstractNumId w:val="31"/>
  </w:num>
  <w:num w:numId="37" w16cid:durableId="1451051689">
    <w:abstractNumId w:val="14"/>
  </w:num>
  <w:num w:numId="38" w16cid:durableId="936251545">
    <w:abstractNumId w:val="24"/>
  </w:num>
  <w:num w:numId="39" w16cid:durableId="570505259">
    <w:abstractNumId w:val="11"/>
  </w:num>
  <w:num w:numId="40" w16cid:durableId="1393310164">
    <w:abstractNumId w:val="43"/>
  </w:num>
  <w:num w:numId="41" w16cid:durableId="2000186825">
    <w:abstractNumId w:val="9"/>
  </w:num>
  <w:num w:numId="42" w16cid:durableId="1574775191">
    <w:abstractNumId w:val="34"/>
  </w:num>
  <w:num w:numId="43" w16cid:durableId="888224822">
    <w:abstractNumId w:val="17"/>
  </w:num>
  <w:num w:numId="44" w16cid:durableId="1881822822">
    <w:abstractNumId w:val="39"/>
  </w:num>
  <w:num w:numId="45" w16cid:durableId="496729153">
    <w:abstractNumId w:val="21"/>
  </w:num>
  <w:num w:numId="46" w16cid:durableId="465512584">
    <w:abstractNumId w:val="30"/>
  </w:num>
  <w:num w:numId="47" w16cid:durableId="1081102660">
    <w:abstractNumId w:val="36"/>
  </w:num>
  <w:num w:numId="48" w16cid:durableId="1954050599">
    <w:abstractNumId w:val="10"/>
  </w:num>
  <w:num w:numId="49" w16cid:durableId="1194464641">
    <w:abstractNumId w:val="28"/>
  </w:num>
  <w:num w:numId="50" w16cid:durableId="1466117780">
    <w:abstractNumId w:val="19"/>
  </w:num>
  <w:num w:numId="51" w16cid:durableId="1203325938">
    <w:abstractNumId w:val="41"/>
  </w:num>
  <w:num w:numId="52" w16cid:durableId="529147584">
    <w:abstractNumId w:val="12"/>
  </w:num>
  <w:num w:numId="53" w16cid:durableId="1438210900">
    <w:abstractNumId w:val="23"/>
  </w:num>
  <w:num w:numId="54" w16cid:durableId="1619097162">
    <w:abstractNumId w:val="42"/>
  </w:num>
  <w:num w:numId="55" w16cid:durableId="1328241431">
    <w:abstractNumId w:val="46"/>
  </w:num>
  <w:num w:numId="56" w16cid:durableId="1259950772">
    <w:abstractNumId w:val="50"/>
  </w:num>
  <w:num w:numId="57" w16cid:durableId="1344166892">
    <w:abstractNumId w:val="15"/>
  </w:num>
  <w:num w:numId="58" w16cid:durableId="116993887">
    <w:abstractNumId w:val="53"/>
  </w:num>
  <w:num w:numId="59" w16cid:durableId="1068575037">
    <w:abstractNumId w:val="33"/>
  </w:num>
  <w:num w:numId="60" w16cid:durableId="165163891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E0F35"/>
    <w:rsid w:val="0015074B"/>
    <w:rsid w:val="00154AE3"/>
    <w:rsid w:val="0017785B"/>
    <w:rsid w:val="00215AA1"/>
    <w:rsid w:val="0029639D"/>
    <w:rsid w:val="002D4714"/>
    <w:rsid w:val="00303868"/>
    <w:rsid w:val="00304E4C"/>
    <w:rsid w:val="00326F90"/>
    <w:rsid w:val="003F2261"/>
    <w:rsid w:val="0045793E"/>
    <w:rsid w:val="00587B64"/>
    <w:rsid w:val="005E14A0"/>
    <w:rsid w:val="008D6F64"/>
    <w:rsid w:val="009B42FB"/>
    <w:rsid w:val="00AA1D8D"/>
    <w:rsid w:val="00AB3CB5"/>
    <w:rsid w:val="00B47730"/>
    <w:rsid w:val="00B67178"/>
    <w:rsid w:val="00CB0664"/>
    <w:rsid w:val="00E6174E"/>
    <w:rsid w:val="00EC7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7B2A7A2"/>
  <w14:defaultImageDpi w14:val="300"/>
  <w15:docId w15:val="{480A88A0-FD8D-D141-BAA7-32ADE1E0A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693F"/>
  </w:style>
  <w:style w:type="paragraph" w:styleId="Nagwek1">
    <w:name w:val="heading 1"/>
    <w:basedOn w:val="Normalny"/>
    <w:next w:val="Normalny"/>
    <w:link w:val="Nagwek1Znak"/>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gwek9">
    <w:name w:val="heading 9"/>
    <w:basedOn w:val="Normalny"/>
    <w:next w:val="Normalny"/>
    <w:link w:val="Nagwek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18BF"/>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E618BF"/>
  </w:style>
  <w:style w:type="paragraph" w:styleId="Stopka">
    <w:name w:val="footer"/>
    <w:basedOn w:val="Normalny"/>
    <w:link w:val="StopkaZnak"/>
    <w:uiPriority w:val="99"/>
    <w:unhideWhenUsed/>
    <w:rsid w:val="00E618BF"/>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E618BF"/>
  </w:style>
  <w:style w:type="paragraph" w:styleId="Bezodstpw">
    <w:name w:val="No Spacing"/>
    <w:uiPriority w:val="1"/>
    <w:qFormat/>
    <w:rsid w:val="00FC693F"/>
    <w:pPr>
      <w:spacing w:after="0" w:line="240" w:lineRule="auto"/>
    </w:pPr>
  </w:style>
  <w:style w:type="character" w:customStyle="1" w:styleId="Nagwek1Znak">
    <w:name w:val="Nagłówek 1 Znak"/>
    <w:basedOn w:val="Domylnaczcionkaakapitu"/>
    <w:link w:val="Nagwe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FC693F"/>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FC693F"/>
    <w:rPr>
      <w:rFonts w:asciiTheme="majorHAnsi" w:eastAsiaTheme="majorEastAsia" w:hAnsiTheme="majorHAnsi" w:cstheme="majorBidi"/>
      <w:b/>
      <w:bCs/>
      <w:color w:val="4F81BD" w:themeColor="accent1"/>
    </w:rPr>
  </w:style>
  <w:style w:type="paragraph" w:styleId="Tytu">
    <w:name w:val="Title"/>
    <w:basedOn w:val="Normalny"/>
    <w:next w:val="Normalny"/>
    <w:link w:val="Tytu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tytu">
    <w:name w:val="Subtitle"/>
    <w:basedOn w:val="Normalny"/>
    <w:next w:val="Normalny"/>
    <w:link w:val="Podtytu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C693F"/>
    <w:rPr>
      <w:rFonts w:asciiTheme="majorHAnsi" w:eastAsiaTheme="majorEastAsia" w:hAnsiTheme="majorHAnsi" w:cstheme="majorBidi"/>
      <w:i/>
      <w:iCs/>
      <w:color w:val="4F81BD" w:themeColor="accent1"/>
      <w:spacing w:val="15"/>
      <w:sz w:val="24"/>
      <w:szCs w:val="24"/>
    </w:rPr>
  </w:style>
  <w:style w:type="paragraph" w:styleId="Akapitzlist">
    <w:name w:val="List Paragraph"/>
    <w:basedOn w:val="Normalny"/>
    <w:uiPriority w:val="34"/>
    <w:qFormat/>
    <w:rsid w:val="00FC693F"/>
    <w:pPr>
      <w:ind w:left="720"/>
      <w:contextualSpacing/>
    </w:pPr>
  </w:style>
  <w:style w:type="paragraph" w:styleId="Tekstpodstawowy">
    <w:name w:val="Body Text"/>
    <w:basedOn w:val="Normalny"/>
    <w:link w:val="TekstpodstawowyZnak"/>
    <w:uiPriority w:val="99"/>
    <w:unhideWhenUsed/>
    <w:rsid w:val="00AA1D8D"/>
    <w:pPr>
      <w:spacing w:after="120"/>
    </w:pPr>
  </w:style>
  <w:style w:type="character" w:customStyle="1" w:styleId="TekstpodstawowyZnak">
    <w:name w:val="Tekst podstawowy Znak"/>
    <w:basedOn w:val="Domylnaczcionkaakapitu"/>
    <w:link w:val="Tekstpodstawowy"/>
    <w:uiPriority w:val="99"/>
    <w:rsid w:val="00AA1D8D"/>
  </w:style>
  <w:style w:type="paragraph" w:styleId="Tekstpodstawowy2">
    <w:name w:val="Body Text 2"/>
    <w:basedOn w:val="Normalny"/>
    <w:link w:val="Tekstpodstawowy2Znak"/>
    <w:uiPriority w:val="99"/>
    <w:unhideWhenUsed/>
    <w:rsid w:val="00AA1D8D"/>
    <w:pPr>
      <w:spacing w:after="120" w:line="480" w:lineRule="auto"/>
    </w:pPr>
  </w:style>
  <w:style w:type="character" w:customStyle="1" w:styleId="Tekstpodstawowy2Znak">
    <w:name w:val="Tekst podstawowy 2 Znak"/>
    <w:basedOn w:val="Domylnaczcionkaakapitu"/>
    <w:link w:val="Tekstpodstawowy2"/>
    <w:uiPriority w:val="99"/>
    <w:rsid w:val="00AA1D8D"/>
  </w:style>
  <w:style w:type="paragraph" w:styleId="Tekstpodstawowy3">
    <w:name w:val="Body Text 3"/>
    <w:basedOn w:val="Normalny"/>
    <w:link w:val="Tekstpodstawowy3Znak"/>
    <w:uiPriority w:val="99"/>
    <w:unhideWhenUsed/>
    <w:rsid w:val="00AA1D8D"/>
    <w:pPr>
      <w:spacing w:after="120"/>
    </w:pPr>
    <w:rPr>
      <w:sz w:val="16"/>
      <w:szCs w:val="16"/>
    </w:rPr>
  </w:style>
  <w:style w:type="character" w:customStyle="1" w:styleId="Tekstpodstawowy3Znak">
    <w:name w:val="Tekst podstawowy 3 Znak"/>
    <w:basedOn w:val="Domylnaczcionkaakapitu"/>
    <w:link w:val="Tekstpodstawowy3"/>
    <w:uiPriority w:val="99"/>
    <w:rsid w:val="00AA1D8D"/>
    <w:rPr>
      <w:sz w:val="16"/>
      <w:szCs w:val="16"/>
    </w:rPr>
  </w:style>
  <w:style w:type="paragraph" w:styleId="Lista">
    <w:name w:val="List"/>
    <w:basedOn w:val="Normalny"/>
    <w:uiPriority w:val="99"/>
    <w:unhideWhenUsed/>
    <w:rsid w:val="00AA1D8D"/>
    <w:pPr>
      <w:ind w:left="360" w:hanging="360"/>
      <w:contextualSpacing/>
    </w:pPr>
  </w:style>
  <w:style w:type="paragraph" w:styleId="Lista2">
    <w:name w:val="List 2"/>
    <w:basedOn w:val="Normalny"/>
    <w:uiPriority w:val="99"/>
    <w:unhideWhenUsed/>
    <w:rsid w:val="00326F90"/>
    <w:pPr>
      <w:ind w:left="720" w:hanging="360"/>
      <w:contextualSpacing/>
    </w:pPr>
  </w:style>
  <w:style w:type="paragraph" w:styleId="Lista3">
    <w:name w:val="List 3"/>
    <w:basedOn w:val="Normalny"/>
    <w:uiPriority w:val="99"/>
    <w:unhideWhenUsed/>
    <w:rsid w:val="00326F90"/>
    <w:pPr>
      <w:ind w:left="1080" w:hanging="360"/>
      <w:contextualSpacing/>
    </w:pPr>
  </w:style>
  <w:style w:type="paragraph" w:styleId="Listapunktowana">
    <w:name w:val="List Bullet"/>
    <w:basedOn w:val="Normalny"/>
    <w:uiPriority w:val="99"/>
    <w:unhideWhenUsed/>
    <w:rsid w:val="00326F90"/>
    <w:pPr>
      <w:numPr>
        <w:numId w:val="1"/>
      </w:numPr>
      <w:contextualSpacing/>
    </w:pPr>
  </w:style>
  <w:style w:type="paragraph" w:styleId="Listapunktowana2">
    <w:name w:val="List Bullet 2"/>
    <w:basedOn w:val="Normalny"/>
    <w:uiPriority w:val="99"/>
    <w:unhideWhenUsed/>
    <w:rsid w:val="00326F90"/>
    <w:pPr>
      <w:ind w:hanging="360"/>
      <w:contextualSpacing/>
    </w:pPr>
  </w:style>
  <w:style w:type="paragraph" w:styleId="Listapunktowana3">
    <w:name w:val="List Bullet 3"/>
    <w:basedOn w:val="Normalny"/>
    <w:uiPriority w:val="99"/>
    <w:unhideWhenUsed/>
    <w:rsid w:val="00326F90"/>
    <w:pPr>
      <w:ind w:hanging="360"/>
      <w:contextualSpacing/>
    </w:pPr>
  </w:style>
  <w:style w:type="paragraph" w:styleId="Listanumerowana">
    <w:name w:val="List Number"/>
    <w:basedOn w:val="Normalny"/>
    <w:uiPriority w:val="99"/>
    <w:unhideWhenUsed/>
    <w:rsid w:val="00326F90"/>
    <w:pPr>
      <w:ind w:hanging="360"/>
      <w:contextualSpacing/>
    </w:pPr>
  </w:style>
  <w:style w:type="paragraph" w:styleId="Listanumerowana2">
    <w:name w:val="List Number 2"/>
    <w:basedOn w:val="Normalny"/>
    <w:uiPriority w:val="99"/>
    <w:unhideWhenUsed/>
    <w:rsid w:val="0029639D"/>
    <w:pPr>
      <w:ind w:hanging="360"/>
      <w:contextualSpacing/>
    </w:pPr>
  </w:style>
  <w:style w:type="paragraph" w:styleId="Listanumerowana3">
    <w:name w:val="List Number 3"/>
    <w:basedOn w:val="Normalny"/>
    <w:uiPriority w:val="99"/>
    <w:unhideWhenUsed/>
    <w:rsid w:val="0029639D"/>
    <w:pPr>
      <w:ind w:hanging="360"/>
      <w:contextualSpacing/>
    </w:pPr>
  </w:style>
  <w:style w:type="paragraph" w:styleId="Lista-kontynuacja">
    <w:name w:val="List Continue"/>
    <w:basedOn w:val="Normalny"/>
    <w:uiPriority w:val="99"/>
    <w:unhideWhenUsed/>
    <w:rsid w:val="0029639D"/>
    <w:pPr>
      <w:spacing w:after="120"/>
      <w:ind w:left="360"/>
      <w:contextualSpacing/>
    </w:pPr>
  </w:style>
  <w:style w:type="paragraph" w:styleId="Lista-kontynuacja2">
    <w:name w:val="List Continue 2"/>
    <w:basedOn w:val="Normalny"/>
    <w:uiPriority w:val="99"/>
    <w:unhideWhenUsed/>
    <w:rsid w:val="0029639D"/>
    <w:pPr>
      <w:spacing w:after="120"/>
      <w:ind w:left="720"/>
      <w:contextualSpacing/>
    </w:pPr>
  </w:style>
  <w:style w:type="paragraph" w:styleId="Lista-kontynuacja3">
    <w:name w:val="List Continue 3"/>
    <w:basedOn w:val="Normalny"/>
    <w:uiPriority w:val="99"/>
    <w:unhideWhenUsed/>
    <w:rsid w:val="0029639D"/>
    <w:pPr>
      <w:spacing w:after="120"/>
      <w:ind w:left="1080"/>
      <w:contextualSpacing/>
    </w:pPr>
  </w:style>
  <w:style w:type="paragraph" w:styleId="Tekstmakra">
    <w:name w:val="macro"/>
    <w:link w:val="Tekstmakra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kstmakraZnak">
    <w:name w:val="Tekst makra Znak"/>
    <w:basedOn w:val="Domylnaczcionkaakapitu"/>
    <w:link w:val="Tekstmakra"/>
    <w:uiPriority w:val="99"/>
    <w:rsid w:val="0029639D"/>
    <w:rPr>
      <w:rFonts w:ascii="Courier" w:hAnsi="Courier"/>
      <w:sz w:val="20"/>
      <w:szCs w:val="20"/>
    </w:rPr>
  </w:style>
  <w:style w:type="paragraph" w:styleId="Cytat">
    <w:name w:val="Quote"/>
    <w:basedOn w:val="Normalny"/>
    <w:next w:val="Normalny"/>
    <w:link w:val="CytatZnak"/>
    <w:uiPriority w:val="29"/>
    <w:qFormat/>
    <w:rsid w:val="00FC693F"/>
    <w:rPr>
      <w:i/>
      <w:iCs/>
      <w:color w:val="000000" w:themeColor="text1"/>
    </w:rPr>
  </w:style>
  <w:style w:type="character" w:customStyle="1" w:styleId="CytatZnak">
    <w:name w:val="Cytat Znak"/>
    <w:basedOn w:val="Domylnaczcionkaakapitu"/>
    <w:link w:val="Cytat"/>
    <w:uiPriority w:val="29"/>
    <w:rsid w:val="00FC693F"/>
    <w:rPr>
      <w:i/>
      <w:iCs/>
      <w:color w:val="000000" w:themeColor="text1"/>
    </w:rPr>
  </w:style>
  <w:style w:type="character" w:customStyle="1" w:styleId="Nagwek4Znak">
    <w:name w:val="Nagłówek 4 Znak"/>
    <w:basedOn w:val="Domylnaczcionkaakapitu"/>
    <w:link w:val="Nagwek4"/>
    <w:uiPriority w:val="9"/>
    <w:semiHidden/>
    <w:rsid w:val="00FC693F"/>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FC693F"/>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FC693F"/>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FC693F"/>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FC693F"/>
    <w:rPr>
      <w:rFonts w:asciiTheme="majorHAnsi" w:eastAsiaTheme="majorEastAsia" w:hAnsiTheme="majorHAnsi" w:cstheme="majorBidi"/>
      <w:color w:val="4F81BD" w:themeColor="accent1"/>
      <w:sz w:val="20"/>
      <w:szCs w:val="20"/>
    </w:rPr>
  </w:style>
  <w:style w:type="character" w:customStyle="1" w:styleId="Nagwek9Znak">
    <w:name w:val="Nagłówek 9 Znak"/>
    <w:basedOn w:val="Domylnaczcionkaakapitu"/>
    <w:link w:val="Nagwek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iPriority w:val="35"/>
    <w:semiHidden/>
    <w:unhideWhenUsed/>
    <w:qFormat/>
    <w:rsid w:val="00FC693F"/>
    <w:pPr>
      <w:spacing w:line="240" w:lineRule="auto"/>
    </w:pPr>
    <w:rPr>
      <w:b/>
      <w:bCs/>
      <w:color w:val="4F81BD" w:themeColor="accent1"/>
      <w:sz w:val="18"/>
      <w:szCs w:val="18"/>
    </w:rPr>
  </w:style>
  <w:style w:type="character" w:styleId="Pogrubienie">
    <w:name w:val="Strong"/>
    <w:basedOn w:val="Domylnaczcionkaakapitu"/>
    <w:uiPriority w:val="22"/>
    <w:qFormat/>
    <w:rsid w:val="00FC693F"/>
    <w:rPr>
      <w:b/>
      <w:bCs/>
    </w:rPr>
  </w:style>
  <w:style w:type="character" w:styleId="Uwydatnienie">
    <w:name w:val="Emphasis"/>
    <w:basedOn w:val="Domylnaczcionkaakapitu"/>
    <w:uiPriority w:val="20"/>
    <w:qFormat/>
    <w:rsid w:val="00FC693F"/>
    <w:rPr>
      <w:i/>
      <w:iCs/>
    </w:rPr>
  </w:style>
  <w:style w:type="paragraph" w:styleId="Cytatintensywny">
    <w:name w:val="Intense Quote"/>
    <w:basedOn w:val="Normalny"/>
    <w:next w:val="Normalny"/>
    <w:link w:val="Cytatintensywny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FC693F"/>
    <w:rPr>
      <w:b/>
      <w:bCs/>
      <w:i/>
      <w:iCs/>
      <w:color w:val="4F81BD" w:themeColor="accent1"/>
    </w:rPr>
  </w:style>
  <w:style w:type="character" w:styleId="Wyrnieniedelikatne">
    <w:name w:val="Subtle Emphasis"/>
    <w:basedOn w:val="Domylnaczcionkaakapitu"/>
    <w:uiPriority w:val="19"/>
    <w:qFormat/>
    <w:rsid w:val="00FC693F"/>
    <w:rPr>
      <w:i/>
      <w:iCs/>
      <w:color w:val="808080" w:themeColor="text1" w:themeTint="7F"/>
    </w:rPr>
  </w:style>
  <w:style w:type="character" w:styleId="Wyrnienieintensywne">
    <w:name w:val="Intense Emphasis"/>
    <w:basedOn w:val="Domylnaczcionkaakapitu"/>
    <w:uiPriority w:val="21"/>
    <w:qFormat/>
    <w:rsid w:val="00FC693F"/>
    <w:rPr>
      <w:b/>
      <w:bCs/>
      <w:i/>
      <w:iCs/>
      <w:color w:val="4F81BD" w:themeColor="accent1"/>
    </w:rPr>
  </w:style>
  <w:style w:type="character" w:styleId="Odwoaniedelikatne">
    <w:name w:val="Subtle Reference"/>
    <w:basedOn w:val="Domylnaczcionkaakapitu"/>
    <w:uiPriority w:val="31"/>
    <w:qFormat/>
    <w:rsid w:val="00FC693F"/>
    <w:rPr>
      <w:smallCaps/>
      <w:color w:val="C0504D" w:themeColor="accent2"/>
      <w:u w:val="single"/>
    </w:rPr>
  </w:style>
  <w:style w:type="character" w:styleId="Odwoanieintensywne">
    <w:name w:val="Intense Reference"/>
    <w:basedOn w:val="Domylnaczcionkaakapitu"/>
    <w:uiPriority w:val="32"/>
    <w:qFormat/>
    <w:rsid w:val="00FC693F"/>
    <w:rPr>
      <w:b/>
      <w:bCs/>
      <w:smallCaps/>
      <w:color w:val="C0504D" w:themeColor="accent2"/>
      <w:spacing w:val="5"/>
      <w:u w:val="single"/>
    </w:rPr>
  </w:style>
  <w:style w:type="character" w:styleId="Tytuksiki">
    <w:name w:val="Book Title"/>
    <w:basedOn w:val="Domylnaczcionkaakapitu"/>
    <w:uiPriority w:val="33"/>
    <w:qFormat/>
    <w:rsid w:val="00FC693F"/>
    <w:rPr>
      <w:b/>
      <w:bCs/>
      <w:smallCaps/>
      <w:spacing w:val="5"/>
    </w:rPr>
  </w:style>
  <w:style w:type="paragraph" w:styleId="Nagwekspisutreci">
    <w:name w:val="TOC Heading"/>
    <w:basedOn w:val="Nagwek1"/>
    <w:next w:val="Normalny"/>
    <w:uiPriority w:val="39"/>
    <w:semiHidden/>
    <w:unhideWhenUsed/>
    <w:qFormat/>
    <w:rsid w:val="00FC693F"/>
    <w:pPr>
      <w:outlineLvl w:val="9"/>
    </w:pPr>
  </w:style>
  <w:style w:type="table" w:styleId="Tabela-Siatka">
    <w:name w:val="Table Grid"/>
    <w:basedOn w:val="Standardowy"/>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ecieniowanie">
    <w:name w:val="Light Shading"/>
    <w:basedOn w:val="Standardowy"/>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ecieniowanieakcent1">
    <w:name w:val="Light Shading Accent 1"/>
    <w:basedOn w:val="Standardowy"/>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Jasnecieniowanieakcent2">
    <w:name w:val="Light Shading Accent 2"/>
    <w:basedOn w:val="Standardowy"/>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ecieniowanieakcent3">
    <w:name w:val="Light Shading Accent 3"/>
    <w:basedOn w:val="Standardowy"/>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Jasnecieniowanieakcent4">
    <w:name w:val="Light Shading Accent 4"/>
    <w:basedOn w:val="Standardowy"/>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Jasnecieniowanieakcent5">
    <w:name w:val="Light Shading Accent 5"/>
    <w:basedOn w:val="Standardowy"/>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Jasnecieniowanieakcent6">
    <w:name w:val="Light Shading Accent 6"/>
    <w:basedOn w:val="Standardowy"/>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Jasnalista">
    <w:name w:val="Light List"/>
    <w:basedOn w:val="Standardowy"/>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Jasnalistaakcent1">
    <w:name w:val="Light List Accent 1"/>
    <w:basedOn w:val="Standardowy"/>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Jasnalistaakcent2">
    <w:name w:val="Light List Accent 2"/>
    <w:basedOn w:val="Standardowy"/>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Jasnalistaakcent3">
    <w:name w:val="Light List Accent 3"/>
    <w:basedOn w:val="Standardowy"/>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Jasnalistaakcent4">
    <w:name w:val="Light List Accent 4"/>
    <w:basedOn w:val="Standardowy"/>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Jasnalistaakcent5">
    <w:name w:val="Light List Accent 5"/>
    <w:basedOn w:val="Standardowy"/>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Jasnalistaakcent6">
    <w:name w:val="Light List Accent 6"/>
    <w:basedOn w:val="Standardowy"/>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Jasnasiatka">
    <w:name w:val="Light Grid"/>
    <w:basedOn w:val="Standardowy"/>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Jasnasiatkaakcent1">
    <w:name w:val="Light Grid Accent 1"/>
    <w:basedOn w:val="Standardowy"/>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Jasnasiatkaakcent2">
    <w:name w:val="Light Grid Accent 2"/>
    <w:basedOn w:val="Standardowy"/>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Jasnasiatkaakcent3">
    <w:name w:val="Light Grid Accent 3"/>
    <w:basedOn w:val="Standardowy"/>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Jasnasiatkaakcent4">
    <w:name w:val="Light Grid Accent 4"/>
    <w:basedOn w:val="Standardowy"/>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siatkaakcent5">
    <w:name w:val="Light Grid Accent 5"/>
    <w:basedOn w:val="Standardowy"/>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Jasnasiatkaakcent6">
    <w:name w:val="Light Grid Accent 6"/>
    <w:basedOn w:val="Standardowy"/>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redniecieniowanie1">
    <w:name w:val="Medium Shading 1"/>
    <w:basedOn w:val="Standardowy"/>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redniecieniowanie1akcent1">
    <w:name w:val="Medium Shading 1 Accent 1"/>
    <w:basedOn w:val="Standardowy"/>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redniecieniowanie1akcent2">
    <w:name w:val="Medium Shading 1 Accent 2"/>
    <w:basedOn w:val="Standardowy"/>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redniecieniowanie1akcent3">
    <w:name w:val="Medium Shading 1 Accent 3"/>
    <w:basedOn w:val="Standardowy"/>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redniecieniowanie1akcent4">
    <w:name w:val="Medium Shading 1 Accent 4"/>
    <w:basedOn w:val="Standardowy"/>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redniecieniowanie1akcent5">
    <w:name w:val="Medium Shading 1 Accent 5"/>
    <w:basedOn w:val="Standardowy"/>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redniecieniowanie1akcent6">
    <w:name w:val="Medium Shading 1 Accent 6"/>
    <w:basedOn w:val="Standardowy"/>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redniecieniowanie2">
    <w:name w:val="Medium Shading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1">
    <w:name w:val="Medium Shading 2 Accent 1"/>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2">
    <w:name w:val="Medium Shading 2 Accent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3">
    <w:name w:val="Medium Shading 2 Accent 3"/>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4">
    <w:name w:val="Medium Shading 2 Accent 4"/>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6">
    <w:name w:val="Medium Shading 2 Accent 6"/>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1">
    <w:name w:val="Medium List 1"/>
    <w:basedOn w:val="Standardowy"/>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rednialista1akcent1">
    <w:name w:val="Medium List 1 Accent 1"/>
    <w:basedOn w:val="Standardowy"/>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rednialista1akcent2">
    <w:name w:val="Medium List 1 Accent 2"/>
    <w:basedOn w:val="Standardowy"/>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rednialista1akcent3">
    <w:name w:val="Medium List 1 Accent 3"/>
    <w:basedOn w:val="Standardowy"/>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rednialista1akcent4">
    <w:name w:val="Medium List 1 Accent 4"/>
    <w:basedOn w:val="Standardowy"/>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rednialista1akcent5">
    <w:name w:val="Medium List 1 Accent 5"/>
    <w:basedOn w:val="Standardowy"/>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rednialista1akcent6">
    <w:name w:val="Medium List 1 Accent 6"/>
    <w:basedOn w:val="Standardowy"/>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rednialista2">
    <w:name w:val="Medium Lis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2">
    <w:name w:val="Medium List 2 Accen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3">
    <w:name w:val="Medium List 2 Accent 3"/>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4">
    <w:name w:val="Medium List 2 Accent 4"/>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5">
    <w:name w:val="Medium List 2 Accent 5"/>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siatka1">
    <w:name w:val="Medium Grid 1"/>
    <w:basedOn w:val="Standardowy"/>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dniasiatka1akcent1">
    <w:name w:val="Medium Grid 1 Accent 1"/>
    <w:basedOn w:val="Standardowy"/>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dniasiatka1akcent2">
    <w:name w:val="Medium Grid 1 Accent 2"/>
    <w:basedOn w:val="Standardowy"/>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dniasiatka1akcent3">
    <w:name w:val="Medium Grid 1 Accent 3"/>
    <w:basedOn w:val="Standardowy"/>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dniasiatka1akcent4">
    <w:name w:val="Medium Grid 1 Accent 4"/>
    <w:basedOn w:val="Standardowy"/>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dniasiatka1akcent5">
    <w:name w:val="Medium Grid 1 Accent 5"/>
    <w:basedOn w:val="Standardowy"/>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dniasiatka1akcent6">
    <w:name w:val="Medium Grid 1 Accent 6"/>
    <w:basedOn w:val="Standardowy"/>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dniasiatka2">
    <w:name w:val="Medium Grid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redniasiatka2akcent1">
    <w:name w:val="Medium Grid 2 Accent 1"/>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asiatka2akcent2">
    <w:name w:val="Medium Grid 2 Accent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redniasiatka2akcent3">
    <w:name w:val="Medium Grid 2 Accent 3"/>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redniasiatka2akcent4">
    <w:name w:val="Medium Grid 2 Accent 4"/>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redniasiatka2akcent5">
    <w:name w:val="Medium Grid 2 Accent 5"/>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redniasiatka2akcent6">
    <w:name w:val="Medium Grid 2 Accent 6"/>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redniasiatka3">
    <w:name w:val="Medium Grid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redniasiatka3akcent1">
    <w:name w:val="Medium Grid 3 Accent 1"/>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redniasiatka3akcent2">
    <w:name w:val="Medium Grid 3 Accent 2"/>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redniasiatka3akcent3">
    <w:name w:val="Medium Grid 3 Accent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redniasiatka3akcent4">
    <w:name w:val="Medium Grid 3 Accent 4"/>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6">
    <w:name w:val="Medium Grid 3 Accent 6"/>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Ciemnalista">
    <w:name w:val="Dark List"/>
    <w:basedOn w:val="Standardowy"/>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iemnalista2akcent1">
    <w:name w:val="Dark List Accent 1"/>
    <w:basedOn w:val="Standardowy"/>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iemnalistaakcent2">
    <w:name w:val="Dark List Accent 2"/>
    <w:basedOn w:val="Standardowy"/>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iemnalistaakcent3">
    <w:name w:val="Dark List Accent 3"/>
    <w:basedOn w:val="Standardowy"/>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iemnalistaakcent4">
    <w:name w:val="Dark List Accent 4"/>
    <w:basedOn w:val="Standardowy"/>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iemnalistaakcent5">
    <w:name w:val="Dark List Accent 5"/>
    <w:basedOn w:val="Standardowy"/>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iemnalistaakcent6">
    <w:name w:val="Dark List Accent 6"/>
    <w:basedOn w:val="Standardowy"/>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olorowecieniowanie">
    <w:name w:val="Colorful Shading"/>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olorowecieniowanieakcent1">
    <w:name w:val="Colorful Shading Accent 1"/>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olorowecieniowanieakcent2">
    <w:name w:val="Colorful Shading Accent 2"/>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olorowecieniowanieakcent3">
    <w:name w:val="Colorful Shading Accent 3"/>
    <w:basedOn w:val="Standardowy"/>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olorowecieniowanieakcent4">
    <w:name w:val="Colorful Shading Accent 4"/>
    <w:basedOn w:val="Standardowy"/>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olorowecieniowanieakcent5">
    <w:name w:val="Colorful Shading Accent 5"/>
    <w:basedOn w:val="Standardowy"/>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olorowecieniowanieakcent6">
    <w:name w:val="Colorful Shading Accent 6"/>
    <w:basedOn w:val="Standardowy"/>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olorowalista">
    <w:name w:val="Colorful List"/>
    <w:basedOn w:val="Standardowy"/>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olorowalistaakcent1">
    <w:name w:val="Colorful List Accent 1"/>
    <w:basedOn w:val="Standardowy"/>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olorowalistaakcent2">
    <w:name w:val="Colorful List Accent 2"/>
    <w:basedOn w:val="Standardowy"/>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olorowalistaakcent3">
    <w:name w:val="Colorful List Accent 3"/>
    <w:basedOn w:val="Standardowy"/>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olorowalistaakcent4">
    <w:name w:val="Colorful List Accent 4"/>
    <w:basedOn w:val="Standardowy"/>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olorowalistaakcent5">
    <w:name w:val="Colorful List Accent 5"/>
    <w:basedOn w:val="Standardowy"/>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olorowalistaakcent6">
    <w:name w:val="Colorful List Accent 6"/>
    <w:basedOn w:val="Standardowy"/>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olorowasiatka">
    <w:name w:val="Colorful Grid"/>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olorowasiatkaakcent1">
    <w:name w:val="Colorful Grid Accent 1"/>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olorowasiatkaakcent2">
    <w:name w:val="Colorful Grid Accent 2"/>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olorowasiatkaakcent3">
    <w:name w:val="Colorful Grid Accent 3"/>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olorowasiatkaakcent4">
    <w:name w:val="Colorful Grid Accent 4"/>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olorowasiatkaakcent5">
    <w:name w:val="Colorful Grid Accent 5"/>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olorowasiatkaakcent6">
    <w:name w:val="Colorful Grid Accent 6"/>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Domylnaczcionkaakapitu1">
    <w:name w:val="Domyślna czcionka akapitu1"/>
    <w:uiPriority w:val="99"/>
    <w:rsid w:val="00587B64"/>
  </w:style>
  <w:style w:type="paragraph" w:customStyle="1" w:styleId="Normalny1">
    <w:name w:val="Normalny1"/>
    <w:uiPriority w:val="99"/>
    <w:rsid w:val="00587B64"/>
    <w:pPr>
      <w:suppressAutoHyphens/>
      <w:spacing w:after="0" w:line="240" w:lineRule="auto"/>
    </w:pPr>
    <w:rPr>
      <w:rFonts w:ascii="Calibri" w:eastAsia="Calibri" w:hAnsi="Calibri" w:cs="Times New Roman"/>
      <w:kern w:val="1"/>
      <w:sz w:val="24"/>
      <w:szCs w:val="24"/>
      <w:lang w:val="pl-PL" w:eastAsia="hi-IN" w:bidi="hi-IN"/>
    </w:rPr>
  </w:style>
  <w:style w:type="paragraph" w:customStyle="1" w:styleId="footnotedescription">
    <w:name w:val="footnote description"/>
    <w:next w:val="Normalny"/>
    <w:link w:val="footnotedescriptionChar"/>
    <w:hidden/>
    <w:rsid w:val="00587B64"/>
    <w:pPr>
      <w:spacing w:after="0" w:line="259" w:lineRule="auto"/>
    </w:pPr>
    <w:rPr>
      <w:rFonts w:ascii="Times New Roman" w:eastAsia="Times New Roman" w:hAnsi="Times New Roman" w:cs="Times New Roman"/>
      <w:color w:val="181717"/>
      <w:sz w:val="18"/>
      <w:szCs w:val="24"/>
      <w:lang w:val="pl-PL" w:eastAsia="pl-PL"/>
    </w:rPr>
  </w:style>
  <w:style w:type="character" w:customStyle="1" w:styleId="footnotedescriptionChar">
    <w:name w:val="footnote description Char"/>
    <w:link w:val="footnotedescription"/>
    <w:rsid w:val="00587B64"/>
    <w:rPr>
      <w:rFonts w:ascii="Times New Roman" w:eastAsia="Times New Roman" w:hAnsi="Times New Roman" w:cs="Times New Roman"/>
      <w:color w:val="181717"/>
      <w:sz w:val="18"/>
      <w:szCs w:val="24"/>
      <w:lang w:val="pl-PL" w:eastAsia="pl-PL"/>
    </w:rPr>
  </w:style>
  <w:style w:type="character" w:customStyle="1" w:styleId="footnotemark">
    <w:name w:val="footnote mark"/>
    <w:hidden/>
    <w:rsid w:val="00587B64"/>
    <w:rPr>
      <w:rFonts w:ascii="Times New Roman" w:eastAsia="Times New Roman" w:hAnsi="Times New Roman" w:cs="Times New Roman"/>
      <w:color w:val="181717"/>
      <w:sz w:val="18"/>
      <w:vertAlign w:val="superscript"/>
    </w:rPr>
  </w:style>
  <w:style w:type="character" w:styleId="Numerstrony">
    <w:name w:val="page number"/>
    <w:basedOn w:val="Domylnaczcionkaakapitu"/>
    <w:uiPriority w:val="99"/>
    <w:semiHidden/>
    <w:unhideWhenUsed/>
    <w:rsid w:val="00AB3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4832</Words>
  <Characters>28993</Characters>
  <Application>Microsoft Office Word</Application>
  <DocSecurity>0</DocSecurity>
  <Lines>241</Lines>
  <Paragraphs>67</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33758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 Bartyzel</dc:creator>
  <cp:keywords/>
  <dc:description/>
  <cp:lastModifiedBy>Roman Bartyzel</cp:lastModifiedBy>
  <cp:revision>3</cp:revision>
  <cp:lastPrinted>2025-10-02T08:18:00Z</cp:lastPrinted>
  <dcterms:created xsi:type="dcterms:W3CDTF">2025-10-02T08:18:00Z</dcterms:created>
  <dcterms:modified xsi:type="dcterms:W3CDTF">2025-10-02T08:18:00Z</dcterms:modified>
  <cp:category/>
</cp:coreProperties>
</file>